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741F21" w:rsidR="28945C1F" w:rsidP="00E820DD" w:rsidRDefault="00FA782B" w14:paraId="0A5593E2" w14:textId="2797B683">
      <w:pPr>
        <w:pStyle w:val="berschrift1"/>
        <w:spacing w:before="840" w:line="360" w:lineRule="auto"/>
        <w:rPr>
          <w:sz w:val="20"/>
          <w:szCs w:val="20"/>
          <w:lang w:val="de-DE"/>
        </w:rPr>
      </w:pPr>
      <w:r w:rsidRPr="00741F21">
        <w:rPr>
          <w:b/>
          <w:bCs/>
          <w:noProof/>
          <w:lang w:val="de-DE" w:eastAsia="en-US" w:bidi="en-US"/>
        </w:rPr>
        <w:t xml:space="preserve">Täglicher </w:t>
      </w:r>
      <w:r w:rsidRPr="00741F21" w:rsidR="00F20B11">
        <w:rPr>
          <w:b/>
          <w:bCs/>
          <w:noProof/>
          <w:lang w:val="de-DE" w:eastAsia="en-US" w:bidi="en-US"/>
        </w:rPr>
        <w:t xml:space="preserve">Wasserverbrauch: </w:t>
      </w:r>
      <w:r w:rsidRPr="00741F21" w:rsidR="00955FAB">
        <w:rPr>
          <w:b/>
          <w:bCs/>
          <w:noProof/>
          <w:lang w:val="de-DE" w:eastAsia="en-US" w:bidi="en-US"/>
        </w:rPr>
        <w:t>Fast ein</w:t>
      </w:r>
      <w:r w:rsidRPr="00741F21" w:rsidR="00407B31">
        <w:rPr>
          <w:b/>
          <w:bCs/>
          <w:noProof/>
          <w:lang w:val="de-DE" w:eastAsia="en-US" w:bidi="en-US"/>
        </w:rPr>
        <w:t xml:space="preserve"> </w:t>
      </w:r>
      <w:r w:rsidRPr="00741F21" w:rsidR="000D0395">
        <w:rPr>
          <w:b/>
          <w:bCs/>
          <w:noProof/>
          <w:lang w:val="de-DE" w:eastAsia="en-US" w:bidi="en-US"/>
        </w:rPr>
        <w:t>D</w:t>
      </w:r>
      <w:r w:rsidRPr="00741F21" w:rsidR="00407B31">
        <w:rPr>
          <w:b/>
          <w:bCs/>
          <w:noProof/>
          <w:lang w:val="de-DE" w:eastAsia="en-US" w:bidi="en-US"/>
        </w:rPr>
        <w:t xml:space="preserve">rittel </w:t>
      </w:r>
      <w:r w:rsidRPr="00741F21">
        <w:rPr>
          <w:b/>
          <w:bCs/>
          <w:noProof/>
          <w:lang w:val="de-DE" w:eastAsia="en-US" w:bidi="en-US"/>
        </w:rPr>
        <w:t>geht auf das Konto der</w:t>
      </w:r>
      <w:r w:rsidRPr="00741F21" w:rsidR="000D0395">
        <w:rPr>
          <w:b/>
          <w:bCs/>
          <w:noProof/>
          <w:lang w:val="de-DE" w:eastAsia="en-US" w:bidi="en-US"/>
        </w:rPr>
        <w:t xml:space="preserve"> </w:t>
      </w:r>
      <w:r w:rsidRPr="00741F21" w:rsidR="002517BD">
        <w:rPr>
          <w:b/>
          <w:bCs/>
          <w:noProof/>
          <w:lang w:val="de-DE" w:eastAsia="en-US" w:bidi="en-US"/>
        </w:rPr>
        <w:t>WC-Spülung</w:t>
      </w:r>
      <w:r w:rsidRPr="00741F21">
        <w:br/>
      </w:r>
      <w:r w:rsidRPr="00741F21" w:rsidR="2FD50EBA">
        <w:t>W</w:t>
      </w:r>
      <w:proofErr w:type="spellStart"/>
      <w:r w:rsidRPr="00741F21" w:rsidR="00442B08">
        <w:rPr>
          <w:lang w:val="de-DE"/>
        </w:rPr>
        <w:t>assereffiziente</w:t>
      </w:r>
      <w:proofErr w:type="spellEnd"/>
      <w:r w:rsidRPr="00741F21" w:rsidR="00442B08">
        <w:rPr>
          <w:lang w:val="de-DE"/>
        </w:rPr>
        <w:t xml:space="preserve"> Systeme </w:t>
      </w:r>
      <w:r w:rsidRPr="00741F21" w:rsidR="00CC3EC1">
        <w:rPr>
          <w:lang w:val="de-DE"/>
        </w:rPr>
        <w:t>von Geberit</w:t>
      </w:r>
      <w:r w:rsidRPr="00741F21" w:rsidR="00714004">
        <w:rPr>
          <w:lang w:val="de-DE"/>
        </w:rPr>
        <w:t xml:space="preserve"> </w:t>
      </w:r>
      <w:r w:rsidRPr="00741F21" w:rsidR="0069211E">
        <w:rPr>
          <w:lang w:val="de-DE"/>
        </w:rPr>
        <w:t>bieten</w:t>
      </w:r>
      <w:r w:rsidRPr="00741F21" w:rsidR="00D463DF">
        <w:rPr>
          <w:lang w:val="de-DE"/>
        </w:rPr>
        <w:t xml:space="preserve"> Einsparpotenzial</w:t>
      </w:r>
    </w:p>
    <w:p w:rsidRPr="00741F21" w:rsidR="004B27E6" w:rsidP="00E820DD" w:rsidRDefault="00B4524F" w14:paraId="5615C66E" w14:textId="6B0BB761">
      <w:pPr>
        <w:pStyle w:val="Kopfzeile"/>
        <w:spacing w:line="360" w:lineRule="auto"/>
      </w:pPr>
      <w:r w:rsidRPr="6D15E6FD" w:rsidR="00B4524F">
        <w:rPr>
          <w:rStyle w:val="Hervorhebung"/>
        </w:rPr>
        <w:t xml:space="preserve">Geberit </w:t>
      </w:r>
      <w:r w:rsidRPr="6D15E6FD" w:rsidR="005B491D">
        <w:rPr>
          <w:rStyle w:val="Hervorhebung"/>
        </w:rPr>
        <w:t>Vertriebs GmbH</w:t>
      </w:r>
      <w:r w:rsidRPr="6D15E6FD" w:rsidR="00B4524F">
        <w:rPr>
          <w:rStyle w:val="Hervorhebung"/>
        </w:rPr>
        <w:t xml:space="preserve">, </w:t>
      </w:r>
      <w:r w:rsidRPr="6D15E6FD" w:rsidR="005B491D">
        <w:rPr>
          <w:rStyle w:val="Hervorhebung"/>
        </w:rPr>
        <w:t>Pfullendorf</w:t>
      </w:r>
      <w:r w:rsidRPr="6D15E6FD" w:rsidR="00B4524F">
        <w:rPr>
          <w:rStyle w:val="Hervorhebung"/>
        </w:rPr>
        <w:t xml:space="preserve">, </w:t>
      </w:r>
      <w:r w:rsidRPr="6D15E6FD" w:rsidR="21B47F7E">
        <w:rPr>
          <w:rStyle w:val="Hervorhebung"/>
        </w:rPr>
        <w:t xml:space="preserve">Juni </w:t>
      </w:r>
      <w:r w:rsidRPr="6D15E6FD" w:rsidR="00E65269">
        <w:rPr>
          <w:rStyle w:val="Hervorhebung"/>
        </w:rPr>
        <w:t>20</w:t>
      </w:r>
      <w:r w:rsidRPr="6D15E6FD" w:rsidR="003147B8">
        <w:rPr>
          <w:rStyle w:val="Hervorhebung"/>
        </w:rPr>
        <w:t>2</w:t>
      </w:r>
      <w:r w:rsidRPr="6D15E6FD" w:rsidR="00442B08">
        <w:rPr>
          <w:rStyle w:val="Hervorhebung"/>
        </w:rPr>
        <w:t>5</w:t>
      </w:r>
    </w:p>
    <w:p w:rsidRPr="00741F21" w:rsidR="00292C15" w:rsidP="00E820DD" w:rsidRDefault="00292C15" w14:paraId="2D482754" w14:textId="77777777">
      <w:pPr>
        <w:spacing w:after="0" w:line="360" w:lineRule="auto"/>
        <w:rPr>
          <w:bCs/>
          <w:szCs w:val="20"/>
        </w:rPr>
      </w:pPr>
    </w:p>
    <w:p w:rsidRPr="00741F21" w:rsidR="00772A88" w:rsidP="5A2FB6EA" w:rsidRDefault="00D92A1D" w14:paraId="77B1124A" w14:textId="025EB4C7">
      <w:pPr>
        <w:spacing w:after="0" w:line="360" w:lineRule="auto"/>
        <w:rPr>
          <w:b/>
          <w:bCs/>
        </w:rPr>
      </w:pPr>
      <w:r w:rsidRPr="00741F21">
        <w:rPr>
          <w:b/>
          <w:bCs/>
        </w:rPr>
        <w:t>I</w:t>
      </w:r>
      <w:r w:rsidRPr="00741F21" w:rsidR="00772A88">
        <w:rPr>
          <w:b/>
          <w:bCs/>
        </w:rPr>
        <w:t>n privaten Haushalten entfällt ein erheblicher Teil des täglichen Wasserverbrauchs auf die WC</w:t>
      </w:r>
      <w:r w:rsidRPr="00741F21" w:rsidR="00A967F9">
        <w:rPr>
          <w:b/>
          <w:bCs/>
        </w:rPr>
        <w:t>-</w:t>
      </w:r>
      <w:r w:rsidRPr="00741F21" w:rsidR="0127C8CA">
        <w:rPr>
          <w:b/>
          <w:bCs/>
        </w:rPr>
        <w:t xml:space="preserve"> </w:t>
      </w:r>
      <w:r w:rsidRPr="00741F21" w:rsidR="00772A88">
        <w:rPr>
          <w:b/>
          <w:bCs/>
        </w:rPr>
        <w:t xml:space="preserve">Spülung – in Deutschland sind es </w:t>
      </w:r>
      <w:r w:rsidRPr="00741F21" w:rsidR="00955FAB">
        <w:rPr>
          <w:b/>
          <w:bCs/>
        </w:rPr>
        <w:t xml:space="preserve">nach Schätzung des </w:t>
      </w:r>
      <w:proofErr w:type="gramStart"/>
      <w:r w:rsidRPr="00741F21" w:rsidR="00955FAB">
        <w:rPr>
          <w:b/>
          <w:bCs/>
        </w:rPr>
        <w:t>BDEW Bundesverbandes</w:t>
      </w:r>
      <w:proofErr w:type="gramEnd"/>
      <w:r w:rsidRPr="00741F21" w:rsidR="00955FAB">
        <w:rPr>
          <w:b/>
          <w:bCs/>
        </w:rPr>
        <w:t xml:space="preserve"> der Energie- und Wasserwirtschaft e.</w:t>
      </w:r>
      <w:r w:rsidRPr="00741F21" w:rsidR="4481AFFD">
        <w:rPr>
          <w:b/>
          <w:bCs/>
        </w:rPr>
        <w:t xml:space="preserve"> </w:t>
      </w:r>
      <w:r w:rsidRPr="00741F21" w:rsidR="00955FAB">
        <w:rPr>
          <w:b/>
          <w:bCs/>
        </w:rPr>
        <w:t>V</w:t>
      </w:r>
      <w:r w:rsidRPr="00741F21" w:rsidR="202878F2">
        <w:rPr>
          <w:b/>
          <w:bCs/>
        </w:rPr>
        <w:t>.</w:t>
      </w:r>
      <w:r w:rsidRPr="00741F21" w:rsidR="00955FAB">
        <w:rPr>
          <w:b/>
          <w:bCs/>
        </w:rPr>
        <w:t xml:space="preserve"> </w:t>
      </w:r>
      <w:r w:rsidRPr="00741F21" w:rsidR="00772A88">
        <w:rPr>
          <w:b/>
          <w:bCs/>
        </w:rPr>
        <w:t xml:space="preserve">rund 27 </w:t>
      </w:r>
      <w:r w:rsidRPr="00741F21" w:rsidR="00B613E0">
        <w:rPr>
          <w:b/>
          <w:bCs/>
        </w:rPr>
        <w:t>Prozent</w:t>
      </w:r>
      <w:r w:rsidRPr="00741F21" w:rsidR="00CC43E6">
        <w:rPr>
          <w:rStyle w:val="Funotenzeichen"/>
          <w:b/>
          <w:bCs/>
        </w:rPr>
        <w:footnoteReference w:id="2"/>
      </w:r>
      <w:r w:rsidRPr="00741F21" w:rsidR="00772A88">
        <w:rPr>
          <w:b/>
          <w:bCs/>
        </w:rPr>
        <w:t xml:space="preserve">. Eine gezielte Optimierung der Spültechnik bietet großes Einsparpotenzial. </w:t>
      </w:r>
      <w:r w:rsidRPr="00741F21" w:rsidR="60B56FA6">
        <w:rPr>
          <w:b/>
          <w:bCs/>
        </w:rPr>
        <w:t xml:space="preserve">Weitere 36 </w:t>
      </w:r>
      <w:r w:rsidRPr="00741F21" w:rsidR="00B613E0">
        <w:rPr>
          <w:b/>
          <w:bCs/>
        </w:rPr>
        <w:t>Prozent</w:t>
      </w:r>
      <w:r w:rsidRPr="00741F21" w:rsidR="60B56FA6">
        <w:rPr>
          <w:b/>
          <w:bCs/>
        </w:rPr>
        <w:t xml:space="preserve"> des täglichen Wasserverbrauchs entfallen auf Baden, Duschen und Körperpflege</w:t>
      </w:r>
      <w:r w:rsidRPr="00741F21" w:rsidR="00B613E0">
        <w:rPr>
          <w:b/>
          <w:bCs/>
        </w:rPr>
        <w:t>.</w:t>
      </w:r>
      <w:r w:rsidRPr="00741F21" w:rsidR="60B56FA6">
        <w:rPr>
          <w:b/>
          <w:bCs/>
        </w:rPr>
        <w:t xml:space="preserve"> </w:t>
      </w:r>
      <w:r w:rsidRPr="00741F21" w:rsidR="00772A88">
        <w:rPr>
          <w:b/>
          <w:bCs/>
        </w:rPr>
        <w:t>Geberit arbeitet kontinuierlich an der Entwicklung wassereffizienter WC-Systeme und erzielt dabei messbare Erfolge.</w:t>
      </w:r>
    </w:p>
    <w:p w:rsidRPr="00741F21" w:rsidR="5A2FB6EA" w:rsidP="5A2FB6EA" w:rsidRDefault="5A2FB6EA" w14:paraId="36B0ECF2" w14:textId="17F556F5">
      <w:pPr>
        <w:spacing w:after="0" w:line="360" w:lineRule="auto"/>
      </w:pPr>
    </w:p>
    <w:p w:rsidRPr="00741F21" w:rsidR="0076177C" w:rsidP="00E820DD" w:rsidRDefault="0076177C" w14:paraId="0F310392" w14:textId="7E3C592C">
      <w:pPr>
        <w:spacing w:after="0" w:line="360" w:lineRule="auto"/>
      </w:pPr>
      <w:r w:rsidRPr="00741F21">
        <w:t>Der Wasserverbrauch lässt sich durch drei wesentliche Faktoren optimieren</w:t>
      </w:r>
      <w:r w:rsidRPr="00741F21" w:rsidR="00730FE8">
        <w:t>:</w:t>
      </w:r>
      <w:r w:rsidRPr="00741F21" w:rsidR="00730FE8">
        <w:rPr>
          <w:rFonts w:ascii="Times New Roman" w:hAnsi="Times New Roman" w:cs="Times New Roman"/>
          <w:sz w:val="24"/>
          <w:szCs w:val="24"/>
          <w:lang w:eastAsia="de-DE" w:bidi="ar-SA"/>
        </w:rPr>
        <w:t xml:space="preserve"> </w:t>
      </w:r>
      <w:r w:rsidRPr="00741F21" w:rsidR="004F5825">
        <w:t xml:space="preserve">Erstens tragen moderne Spülsysteme dazu bei, dass die Toilette bereits mit einer Spülung sauber gehalten werden kann. </w:t>
      </w:r>
      <w:r w:rsidRPr="00741F21" w:rsidR="0018656A">
        <w:t xml:space="preserve">Zweitens beeinflusst die Form der WC-Keramik die Wasserführung und trägt so zu einer </w:t>
      </w:r>
      <w:r w:rsidRPr="00741F21" w:rsidR="000D45AA">
        <w:t>effizienteren</w:t>
      </w:r>
      <w:r w:rsidRPr="00741F21" w:rsidR="0018656A">
        <w:t xml:space="preserve"> </w:t>
      </w:r>
      <w:r w:rsidRPr="00741F21" w:rsidR="004F5825">
        <w:t>Auss</w:t>
      </w:r>
      <w:r w:rsidRPr="00741F21" w:rsidR="0018656A">
        <w:t xml:space="preserve">pülung bei. Drittens ermöglichen </w:t>
      </w:r>
      <w:r w:rsidRPr="00741F21" w:rsidR="002F71FE">
        <w:t xml:space="preserve">moderne </w:t>
      </w:r>
      <w:r w:rsidRPr="00741F21" w:rsidR="0018656A">
        <w:t xml:space="preserve">Spülventile eine bedarfsgerechte Anpassung der Wassermenge. </w:t>
      </w:r>
      <w:r w:rsidRPr="00741F21" w:rsidR="00F25AFC">
        <w:t xml:space="preserve">Bei den Geberit Spülventilen lässt sich die Wassermenge für die große und kleine Spülung in Stufen einstellen – von 4 bis 7,5 Litern für die große Spülung und von 2 bis 4 Litern für die kleine. Im Vergleich zu älteren </w:t>
      </w:r>
      <w:r w:rsidRPr="00741F21" w:rsidR="00754FC3">
        <w:t>Toiletten aus den 50er-Jahren</w:t>
      </w:r>
      <w:r w:rsidRPr="00741F21" w:rsidR="00F25AFC">
        <w:t>, die bis zu 14 Liter Trinkwasser pro Spülung verbrauchen, ermöglichen diese Systeme eine deutliche Reduktion des Wasserverbrauchs</w:t>
      </w:r>
      <w:r w:rsidRPr="00741F21" w:rsidR="00D826E4">
        <w:rPr>
          <w:b/>
          <w:bCs/>
          <w:i/>
          <w:iCs/>
        </w:rPr>
        <w:t>.</w:t>
      </w:r>
    </w:p>
    <w:p w:rsidRPr="00741F21" w:rsidR="00F75E45" w:rsidP="00F75E45" w:rsidRDefault="00E4024D" w14:paraId="3F8A74B1" w14:textId="6C35D7C1">
      <w:pPr>
        <w:spacing w:after="0" w:line="360" w:lineRule="auto"/>
        <w:rPr>
          <w:bCs/>
          <w:szCs w:val="20"/>
        </w:rPr>
      </w:pPr>
      <w:r w:rsidRPr="00741F21">
        <w:rPr>
          <w:bCs/>
          <w:szCs w:val="20"/>
        </w:rPr>
        <w:br/>
      </w:r>
      <w:r w:rsidRPr="00741F21" w:rsidR="00E43F2F">
        <w:rPr>
          <w:b/>
          <w:szCs w:val="20"/>
        </w:rPr>
        <w:t xml:space="preserve">Effiziente Spültechnik: Das Geberit WC-System </w:t>
      </w:r>
      <w:r w:rsidRPr="00741F21" w:rsidR="00BF6872">
        <w:rPr>
          <w:b/>
          <w:szCs w:val="20"/>
        </w:rPr>
        <w:t xml:space="preserve">am Beispiel </w:t>
      </w:r>
      <w:proofErr w:type="spellStart"/>
      <w:r w:rsidRPr="00741F21" w:rsidR="00E43F2F">
        <w:rPr>
          <w:b/>
          <w:szCs w:val="20"/>
        </w:rPr>
        <w:t>Acanto</w:t>
      </w:r>
      <w:proofErr w:type="spellEnd"/>
      <w:r w:rsidRPr="00741F21" w:rsidR="00911273">
        <w:rPr>
          <w:bCs/>
          <w:szCs w:val="20"/>
        </w:rPr>
        <w:br/>
      </w:r>
      <w:r w:rsidRPr="00741F21" w:rsidR="00BF6872">
        <w:rPr>
          <w:bCs/>
          <w:szCs w:val="20"/>
        </w:rPr>
        <w:t>D</w:t>
      </w:r>
      <w:r w:rsidRPr="00741F21" w:rsidR="00F75E45">
        <w:rPr>
          <w:bCs/>
          <w:szCs w:val="20"/>
        </w:rPr>
        <w:t xml:space="preserve">as Geberit WC-System besteht aus drei aufeinander abgestimmten Komponenten: dem </w:t>
      </w:r>
      <w:proofErr w:type="spellStart"/>
      <w:r w:rsidRPr="00741F21" w:rsidR="004D0550">
        <w:rPr>
          <w:bCs/>
          <w:szCs w:val="20"/>
        </w:rPr>
        <w:t>Duofix</w:t>
      </w:r>
      <w:proofErr w:type="spellEnd"/>
      <w:r w:rsidRPr="00741F21" w:rsidR="004D0550">
        <w:rPr>
          <w:bCs/>
          <w:szCs w:val="20"/>
        </w:rPr>
        <w:t xml:space="preserve"> Spülkasten</w:t>
      </w:r>
      <w:r w:rsidRPr="00741F21" w:rsidR="00F75E45">
        <w:rPr>
          <w:bCs/>
          <w:szCs w:val="20"/>
        </w:rPr>
        <w:t xml:space="preserve">, der WC-Keramik mit </w:t>
      </w:r>
      <w:proofErr w:type="spellStart"/>
      <w:r w:rsidRPr="00741F21" w:rsidR="00F75E45">
        <w:rPr>
          <w:bCs/>
          <w:szCs w:val="20"/>
        </w:rPr>
        <w:t>TurboFlush</w:t>
      </w:r>
      <w:proofErr w:type="spellEnd"/>
      <w:r w:rsidRPr="00741F21" w:rsidR="00F75E45">
        <w:rPr>
          <w:bCs/>
          <w:szCs w:val="20"/>
        </w:rPr>
        <w:t>-</w:t>
      </w:r>
      <w:r w:rsidRPr="00741F21" w:rsidR="004F5825">
        <w:rPr>
          <w:bCs/>
          <w:szCs w:val="20"/>
        </w:rPr>
        <w:t>Spültechnik</w:t>
      </w:r>
      <w:r w:rsidRPr="00741F21" w:rsidR="00F75E45">
        <w:rPr>
          <w:bCs/>
          <w:szCs w:val="20"/>
        </w:rPr>
        <w:t xml:space="preserve"> und der Sigma Betätigungsplatte. Diese Kombination optimiert die Wasserführung – von der Betätigung der Spülung bis zum Abfluss.</w:t>
      </w:r>
    </w:p>
    <w:p w:rsidRPr="00741F21" w:rsidR="00F75E45" w:rsidP="00F75E45" w:rsidRDefault="00F75E45" w14:paraId="59DF81AD" w14:textId="27DC03DA">
      <w:pPr>
        <w:spacing w:after="0" w:line="360" w:lineRule="auto"/>
        <w:rPr>
          <w:bCs/>
          <w:szCs w:val="20"/>
        </w:rPr>
      </w:pPr>
      <w:r w:rsidRPr="00741F21">
        <w:rPr>
          <w:bCs/>
          <w:szCs w:val="20"/>
        </w:rPr>
        <w:t xml:space="preserve">Ein Beispiel für eine WC-Keramik innerhalb des Systems ist die </w:t>
      </w:r>
      <w:proofErr w:type="spellStart"/>
      <w:r w:rsidRPr="00741F21">
        <w:rPr>
          <w:bCs/>
          <w:szCs w:val="20"/>
        </w:rPr>
        <w:t>Acanto</w:t>
      </w:r>
      <w:proofErr w:type="spellEnd"/>
      <w:r w:rsidRPr="00741F21">
        <w:rPr>
          <w:bCs/>
          <w:szCs w:val="20"/>
        </w:rPr>
        <w:t xml:space="preserve"> WC-Keramik. Sie nutzt die</w:t>
      </w:r>
      <w:r w:rsidRPr="00741F21" w:rsidR="007503EE">
        <w:rPr>
          <w:bCs/>
          <w:szCs w:val="20"/>
        </w:rPr>
        <w:t xml:space="preserve"> </w:t>
      </w:r>
      <w:proofErr w:type="spellStart"/>
      <w:r w:rsidRPr="00741F21" w:rsidR="004F5825">
        <w:rPr>
          <w:bCs/>
          <w:szCs w:val="20"/>
        </w:rPr>
        <w:t>TurboFlush</w:t>
      </w:r>
      <w:proofErr w:type="spellEnd"/>
      <w:r w:rsidRPr="00741F21" w:rsidR="004F5825">
        <w:rPr>
          <w:bCs/>
          <w:szCs w:val="20"/>
        </w:rPr>
        <w:t>-Spültechnik</w:t>
      </w:r>
      <w:r w:rsidRPr="00741F21">
        <w:rPr>
          <w:bCs/>
          <w:szCs w:val="20"/>
        </w:rPr>
        <w:t xml:space="preserve">, die in Verbindung mit dem Spülventil 212 und der </w:t>
      </w:r>
      <w:r w:rsidR="00CE16B6">
        <w:rPr>
          <w:bCs/>
          <w:szCs w:val="20"/>
        </w:rPr>
        <w:t>Zwei</w:t>
      </w:r>
      <w:r w:rsidRPr="00741F21">
        <w:rPr>
          <w:bCs/>
          <w:szCs w:val="20"/>
        </w:rPr>
        <w:t xml:space="preserve">-Mengen-Spültechnik auf eine effiziente Spülung ausgelegt ist. </w:t>
      </w:r>
      <w:r w:rsidRPr="00741F21" w:rsidR="00955FAB">
        <w:rPr>
          <w:bCs/>
          <w:szCs w:val="20"/>
        </w:rPr>
        <w:t xml:space="preserve">Die Spülleistung im WC-System übertrifft die geforderte Spülleistung, nach der Norm DIN EN 997:2018, um bis zu </w:t>
      </w:r>
      <w:r w:rsidR="00CE16B6">
        <w:rPr>
          <w:bCs/>
          <w:szCs w:val="20"/>
        </w:rPr>
        <w:t>zehn</w:t>
      </w:r>
      <w:r w:rsidRPr="00741F21" w:rsidR="00955FAB">
        <w:rPr>
          <w:bCs/>
          <w:szCs w:val="20"/>
        </w:rPr>
        <w:t>mal</w:t>
      </w:r>
      <w:r w:rsidRPr="00741F21">
        <w:rPr>
          <w:bCs/>
          <w:szCs w:val="20"/>
        </w:rPr>
        <w:t xml:space="preserve">. Eine umlaufende Führungskante lenkt das einströmende Wasser spiralförmig durch die Keramik bis </w:t>
      </w:r>
      <w:r w:rsidRPr="00741F21" w:rsidR="004C53BE">
        <w:rPr>
          <w:bCs/>
          <w:szCs w:val="20"/>
        </w:rPr>
        <w:t>zum</w:t>
      </w:r>
      <w:r w:rsidRPr="00741F21">
        <w:rPr>
          <w:bCs/>
          <w:szCs w:val="20"/>
        </w:rPr>
        <w:t xml:space="preserve"> oberen Rand. Dadurch wird die gesamte Keramik ausgespült. Eine zusätzliche Kante im Boden der Keramik leitet einen Teil des Wasserstroms direkt in den Siphon, wodurch sichergestellt wird, dass auch das Zentrum des Strudels erfasst wird und leichte Rückstände, wie Toilettenpapier, mitgespült werden.</w:t>
      </w:r>
    </w:p>
    <w:p w:rsidRPr="00741F21" w:rsidR="00F75E45" w:rsidP="00F75E45" w:rsidRDefault="00F75E45" w14:paraId="6E7EB478" w14:textId="77777777">
      <w:pPr>
        <w:spacing w:after="0" w:line="360" w:lineRule="auto"/>
        <w:rPr>
          <w:bCs/>
          <w:szCs w:val="20"/>
        </w:rPr>
      </w:pPr>
    </w:p>
    <w:p w:rsidRPr="00741F21" w:rsidR="00A750F7" w:rsidP="00F75E45" w:rsidRDefault="00F75E45" w14:paraId="530F6D7F" w14:textId="3E8C81E3">
      <w:pPr>
        <w:spacing w:after="0" w:line="360" w:lineRule="auto"/>
      </w:pPr>
      <w:r w:rsidRPr="00741F21">
        <w:rPr>
          <w:bCs/>
          <w:szCs w:val="20"/>
        </w:rPr>
        <w:t xml:space="preserve">Die asymmetrische Innengeometrie der </w:t>
      </w:r>
      <w:proofErr w:type="spellStart"/>
      <w:r w:rsidRPr="00741F21">
        <w:rPr>
          <w:bCs/>
          <w:szCs w:val="20"/>
        </w:rPr>
        <w:t>Acanto</w:t>
      </w:r>
      <w:proofErr w:type="spellEnd"/>
      <w:r w:rsidRPr="00741F21">
        <w:rPr>
          <w:bCs/>
          <w:szCs w:val="20"/>
        </w:rPr>
        <w:t xml:space="preserve"> WC-Keramik lenkt das Wasser so, dass der Spülstrom durch die gesamte WC-Schüssel einschließlich des Siphons geführt wird. Im Unterschied zu herkömmlichen Drehspülsystemen, bei denen Ablagerungen in bestimmten Bereichen entstehen können, erreicht der Wasserstrom hier gezielt das Zentrum der Keramik und spült den Siphon vollständig aus. Die erreichte Spülleistung liegt über den Anforderungen der DIN EN 997:2018. Ein Video aus dem Geberit Entwicklungslabor veranschaulicht das Spülverhalten des </w:t>
      </w:r>
      <w:proofErr w:type="spellStart"/>
      <w:r w:rsidRPr="00741F21">
        <w:rPr>
          <w:bCs/>
          <w:szCs w:val="20"/>
        </w:rPr>
        <w:t>Acanto</w:t>
      </w:r>
      <w:proofErr w:type="spellEnd"/>
      <w:r w:rsidRPr="00741F21">
        <w:rPr>
          <w:bCs/>
          <w:szCs w:val="20"/>
        </w:rPr>
        <w:t xml:space="preserve"> WCs: </w:t>
      </w:r>
      <w:hyperlink w:history="1" r:id="rId11">
        <w:r w:rsidRPr="00741F21">
          <w:rPr>
            <w:rStyle w:val="Hyperlink"/>
            <w:bCs/>
            <w:szCs w:val="20"/>
          </w:rPr>
          <w:t>www.geberit.de/wc-system</w:t>
        </w:r>
      </w:hyperlink>
      <w:r w:rsidRPr="00741F21">
        <w:rPr>
          <w:bCs/>
          <w:szCs w:val="20"/>
        </w:rPr>
        <w:t xml:space="preserve">. </w:t>
      </w:r>
      <w:r w:rsidRPr="00741F21" w:rsidR="002937AF">
        <w:rPr>
          <w:rFonts w:eastAsia="Arial"/>
          <w:szCs w:val="20"/>
        </w:rPr>
        <w:br/>
      </w:r>
      <w:r w:rsidRPr="00741F21" w:rsidR="002937AF">
        <w:rPr>
          <w:rFonts w:eastAsia="Arial"/>
          <w:szCs w:val="20"/>
        </w:rPr>
        <w:br/>
      </w:r>
      <w:r w:rsidRPr="00741F21" w:rsidR="00834CCD">
        <w:rPr>
          <w:b/>
          <w:bCs/>
        </w:rPr>
        <w:t xml:space="preserve">Das </w:t>
      </w:r>
      <w:proofErr w:type="spellStart"/>
      <w:r w:rsidRPr="00741F21" w:rsidR="006F4BE3">
        <w:rPr>
          <w:b/>
          <w:bCs/>
        </w:rPr>
        <w:t>Ecodesign</w:t>
      </w:r>
      <w:proofErr w:type="spellEnd"/>
      <w:r w:rsidRPr="00741F21" w:rsidR="00834CCD">
        <w:rPr>
          <w:b/>
          <w:bCs/>
        </w:rPr>
        <w:t>-Prinzip</w:t>
      </w:r>
      <w:r w:rsidRPr="00741F21" w:rsidR="002937AF">
        <w:rPr>
          <w:rFonts w:eastAsia="Arial"/>
          <w:szCs w:val="20"/>
        </w:rPr>
        <w:br/>
      </w:r>
      <w:r w:rsidRPr="00741F21" w:rsidR="00E7414F">
        <w:t xml:space="preserve">Seit 2007 </w:t>
      </w:r>
      <w:r w:rsidRPr="00741F21" w:rsidR="00E91A27">
        <w:t xml:space="preserve">wurden über 200 Produkte nach dem Geberit </w:t>
      </w:r>
      <w:proofErr w:type="spellStart"/>
      <w:r w:rsidRPr="00741F21" w:rsidR="00E91A27">
        <w:t>Ecodesign</w:t>
      </w:r>
      <w:proofErr w:type="spellEnd"/>
      <w:r w:rsidRPr="00741F21" w:rsidR="00E91A27">
        <w:t xml:space="preserve">-Prinzip </w:t>
      </w:r>
      <w:r w:rsidRPr="00741F21" w:rsidR="004D0550">
        <w:t>entwickelt bzw. weiterentwickelt.</w:t>
      </w:r>
      <w:r w:rsidRPr="00741F21" w:rsidR="00E91A27">
        <w:t xml:space="preserve"> </w:t>
      </w:r>
      <w:r w:rsidRPr="00741F21" w:rsidR="00014C27">
        <w:t xml:space="preserve">Das Ziel: </w:t>
      </w:r>
      <w:r w:rsidRPr="00741F21" w:rsidR="00E91A27">
        <w:t>Jedes neue Produkt soll in ökologischer Hinsicht besser sein als sein Vorgänger.</w:t>
      </w:r>
      <w:r w:rsidRPr="00741F21" w:rsidR="00014C27">
        <w:t xml:space="preserve"> Umweltproduktdeklarationen (</w:t>
      </w:r>
      <w:r w:rsidR="00440E3A">
        <w:t xml:space="preserve">engl. </w:t>
      </w:r>
      <w:r w:rsidRPr="00741F21" w:rsidR="00014C27">
        <w:t>EPD</w:t>
      </w:r>
      <w:r w:rsidR="00440E3A">
        <w:t xml:space="preserve"> – </w:t>
      </w:r>
      <w:r w:rsidR="00C754D7">
        <w:t xml:space="preserve">Environmental </w:t>
      </w:r>
      <w:proofErr w:type="spellStart"/>
      <w:r w:rsidR="00C754D7">
        <w:t>Product</w:t>
      </w:r>
      <w:proofErr w:type="spellEnd"/>
      <w:r w:rsidR="00C754D7">
        <w:t xml:space="preserve"> Declaration</w:t>
      </w:r>
      <w:r w:rsidRPr="00741F21" w:rsidR="00014C27">
        <w:t>) schaffen Transparenz über die Umweltauswirkungen von Produkten über den gesamten Lebenszyklus.</w:t>
      </w:r>
      <w:r w:rsidRPr="00741F21" w:rsidR="00E91A27">
        <w:t xml:space="preserve"> </w:t>
      </w:r>
      <w:r w:rsidRPr="00741F21" w:rsidR="00B83B23">
        <w:t xml:space="preserve">Für </w:t>
      </w:r>
      <w:r w:rsidRPr="00741F21" w:rsidR="009539F7">
        <w:t>die WC-Keramik, den Duofix-Installationsrahmen sowie einige Sigma-Betätigungsplatten</w:t>
      </w:r>
      <w:r w:rsidRPr="00741F21" w:rsidR="000A70F5">
        <w:t>modelle</w:t>
      </w:r>
      <w:r w:rsidRPr="00741F21" w:rsidR="00014C27">
        <w:t xml:space="preserve"> </w:t>
      </w:r>
      <w:r w:rsidRPr="00741F21" w:rsidR="00B83B23">
        <w:t>liegen</w:t>
      </w:r>
      <w:r w:rsidRPr="00741F21" w:rsidR="00C60140">
        <w:t xml:space="preserve"> jeweils eine Umweltproduktdeklaration vor. Die Spülung wird über die Sigma30-Betätigungsplatte ausgelöst, deren Rahmen aus 100 </w:t>
      </w:r>
      <w:r w:rsidRPr="00741F21" w:rsidR="00B83B23">
        <w:t>Prozent</w:t>
      </w:r>
      <w:r w:rsidRPr="00741F21" w:rsidR="00C60140">
        <w:t xml:space="preserve"> recyceltem ABS-Kunststoff besteht. </w:t>
      </w:r>
      <w:r w:rsidRPr="00741F21" w:rsidR="007F26E7">
        <w:t>Zudem</w:t>
      </w:r>
      <w:r w:rsidRPr="00741F21" w:rsidR="00C60140">
        <w:t xml:space="preserve"> setzt Geberit auf Langlebigkeit: Ersatzteile für Unterputzspülkästen, darunter Spül- und Füllventile, sind 50 Jahre lang verfügbar, sodass das System langfristig </w:t>
      </w:r>
      <w:r w:rsidRPr="00741F21" w:rsidR="00A750F7">
        <w:t>instandgehalten</w:t>
      </w:r>
      <w:r w:rsidRPr="00741F21" w:rsidR="00C60140">
        <w:t xml:space="preserve"> werden kann.</w:t>
      </w:r>
      <w:r w:rsidRPr="00741F21" w:rsidR="002937AF">
        <w:rPr>
          <w:rFonts w:eastAsia="Arial"/>
          <w:szCs w:val="20"/>
        </w:rPr>
        <w:br/>
      </w:r>
      <w:r w:rsidRPr="00741F21" w:rsidR="002937AF">
        <w:rPr>
          <w:rFonts w:eastAsia="Arial"/>
          <w:szCs w:val="20"/>
        </w:rPr>
        <w:br/>
      </w:r>
      <w:r w:rsidRPr="00741F21" w:rsidR="00A750F7">
        <w:rPr>
          <w:b/>
          <w:bCs/>
        </w:rPr>
        <w:t>Effiziente Wassernutzung im Badezimmer – über WC-Systeme hinaus</w:t>
      </w:r>
      <w:r w:rsidRPr="00741F21" w:rsidR="00A750F7">
        <w:br/>
      </w:r>
      <w:proofErr w:type="spellStart"/>
      <w:r w:rsidRPr="00741F21" w:rsidR="00A750F7">
        <w:t>Auch</w:t>
      </w:r>
      <w:proofErr w:type="spellEnd"/>
      <w:r w:rsidRPr="00741F21" w:rsidR="00A750F7">
        <w:t xml:space="preserve"> in anderen Bereichen des Badezimmers spielt der Wasserverbrauch eine zentrale Rolle. Geberit bietet dafür verschiedene Lösungen an. Elektronische Urinale arbeiten mit Spülmengen von 0,5 Litern, wasserlose Modelle nutzen einen Hybridsiphon zur Geruchsvermeidung. Ein Wirtschaftlichkeitsrechner ermöglicht eine fundierte Entscheidung zwischen verschiedenen Systemen.</w:t>
      </w:r>
    </w:p>
    <w:p w:rsidRPr="00741F21" w:rsidR="007F26E7" w:rsidP="00F75E45" w:rsidRDefault="007F26E7" w14:paraId="28F723DC" w14:textId="77777777">
      <w:pPr>
        <w:spacing w:after="0" w:line="360" w:lineRule="auto"/>
        <w:rPr>
          <w:rFonts w:eastAsia="Arial"/>
          <w:szCs w:val="20"/>
        </w:rPr>
      </w:pPr>
    </w:p>
    <w:p w:rsidRPr="00741F21" w:rsidR="00F75E45" w:rsidP="007662A5" w:rsidRDefault="00A750F7" w14:paraId="2137FECD" w14:textId="20B98AB7">
      <w:pPr>
        <w:spacing w:line="360" w:lineRule="auto"/>
      </w:pPr>
      <w:r w:rsidRPr="00741F21">
        <w:t>Bei Waschtischarmaturen tragen elektronische Modelle zur Reduktion des Wasserverbrauchs bei, indem sie den Durchfluss nur bei aktiver Nutzung freigeben. Wandarmaturen erleichtern die Reinigung und verringern so den Bedarf an Wasser und Reinigungsmitteln. Die Geberit ONE Wandarmatur begrenzt den Wasserdurchfluss unabhängig vom Fließdruck auf 5 Liter pro Minute und ermöglicht eine getrennte Steuerung von Temperatur und Volumenstrom.</w:t>
      </w:r>
      <w:r w:rsidRPr="00741F21">
        <w:br/>
      </w:r>
      <w:r w:rsidRPr="00741F21">
        <w:br/>
      </w:r>
      <w:r w:rsidRPr="00741F21" w:rsidR="03DAD157">
        <w:rPr>
          <w:b/>
          <w:bCs/>
        </w:rPr>
        <w:t>Geberit und Wassereffizienz in nachhaltigen Gebäuden</w:t>
      </w:r>
      <w:r w:rsidRPr="00741F21">
        <w:br/>
      </w:r>
      <w:r w:rsidRPr="00741F21" w:rsidR="002450CB">
        <w:t xml:space="preserve">Gebäudezertifizierungen </w:t>
      </w:r>
      <w:r w:rsidRPr="00741F21" w:rsidR="03DAD157">
        <w:t xml:space="preserve">bewerten unter anderem den Wasserverbrauch </w:t>
      </w:r>
      <w:r w:rsidRPr="00741F21" w:rsidR="004D0550">
        <w:t>in einem Gebäude</w:t>
      </w:r>
      <w:r w:rsidRPr="00741F21" w:rsidR="00CE343C">
        <w:t xml:space="preserve"> </w:t>
      </w:r>
      <w:r w:rsidRPr="00741F21" w:rsidR="03DAD157">
        <w:t xml:space="preserve">– darunter auch die Effizienz der Sanitärtechnik. Geberit Spülsysteme und WC-Keramiken erfüllen internationale Normen und tragen mit niedrigen Spülmengen zur Wassereinsparung bei. So ermöglichen sie eine optimale Bewertung im Rahmen gängiger Zertifizierungen. </w:t>
      </w:r>
      <w:r w:rsidRPr="00741F21" w:rsidR="00955FAB">
        <w:t xml:space="preserve">Besonders spülrandlose WC-Keramiken und Spülsysteme mit einer minimalen Einstellung ab 4 Litern </w:t>
      </w:r>
      <w:r w:rsidRPr="00741F21" w:rsidR="008F0FF6">
        <w:t xml:space="preserve">für die Vollspülung </w:t>
      </w:r>
      <w:r w:rsidRPr="00741F21" w:rsidR="00AE1553">
        <w:t xml:space="preserve">erzielen </w:t>
      </w:r>
      <w:r w:rsidRPr="00741F21" w:rsidR="00955FAB">
        <w:t>Pluspunkte</w:t>
      </w:r>
      <w:r w:rsidRPr="00741F21" w:rsidR="03DAD157">
        <w:t xml:space="preserve">. </w:t>
      </w:r>
      <w:r w:rsidRPr="00741F21" w:rsidR="03DAD157">
        <w:t>Entscheidend ist dabei stets die Kombination aus Spülsystem und WC-Keramik, da das Produkt mit der niedrigeren Einstufung die Gesamtbewertung bestimmt.</w:t>
      </w:r>
      <w:r w:rsidRPr="00741F21">
        <w:br/>
      </w:r>
      <w:r w:rsidRPr="00741F21">
        <w:br/>
      </w:r>
      <w:r w:rsidRPr="00741F21" w:rsidR="00955FAB">
        <w:t xml:space="preserve">Mehr zum Thema Nachhaltigkeit: </w:t>
      </w:r>
      <w:hyperlink r:id="rId12">
        <w:r w:rsidRPr="00741F21" w:rsidR="00955FAB">
          <w:rPr>
            <w:rStyle w:val="Hyperlink"/>
          </w:rPr>
          <w:t>http://www.geberit.de/nachhaltigkeit</w:t>
        </w:r>
      </w:hyperlink>
    </w:p>
    <w:p w:rsidRPr="00741F21" w:rsidR="004F0959" w:rsidP="00350F78" w:rsidRDefault="00C2107F" w14:paraId="5E2C982A" w14:textId="4ADE30D1">
      <w:pPr>
        <w:pStyle w:val="Untertitel"/>
        <w:spacing w:line="360" w:lineRule="auto"/>
      </w:pPr>
      <w:r w:rsidRPr="00741F21">
        <w:t>B</w:t>
      </w:r>
      <w:r w:rsidRPr="00741F21" w:rsidR="005B491D">
        <w:t>ildmaterial</w:t>
      </w:r>
    </w:p>
    <w:tbl>
      <w:tblPr>
        <w:tblStyle w:val="Tabellenraster"/>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815"/>
        <w:gridCol w:w="4529"/>
      </w:tblGrid>
      <w:tr w:rsidRPr="00741F21" w:rsidR="3600C21A" w:rsidTr="00741F21" w14:paraId="68C20B1C" w14:textId="77777777">
        <w:trPr>
          <w:trHeight w:val="300"/>
        </w:trPr>
        <w:tc>
          <w:tcPr>
            <w:tcW w:w="4815" w:type="dxa"/>
          </w:tcPr>
          <w:p w:rsidRPr="00741F21" w:rsidR="3600C21A" w:rsidP="3600C21A" w:rsidRDefault="3600C21A" w14:paraId="23BBD7FF" w14:textId="4A9D51F5">
            <w:pPr>
              <w:rPr>
                <w:rFonts w:eastAsia="Arial"/>
                <w:color w:val="000000" w:themeColor="text1"/>
                <w:szCs w:val="20"/>
              </w:rPr>
            </w:pPr>
            <w:r w:rsidRPr="00741F21">
              <w:rPr>
                <w:noProof/>
                <w:szCs w:val="20"/>
              </w:rPr>
              <w:drawing>
                <wp:anchor distT="0" distB="0" distL="114300" distR="114300" simplePos="0" relativeHeight="251658242" behindDoc="1" locked="0" layoutInCell="1" allowOverlap="1" wp14:anchorId="064F520C" wp14:editId="3BBE3EC4">
                  <wp:simplePos x="0" y="0"/>
                  <wp:positionH relativeFrom="column">
                    <wp:posOffset>-64892</wp:posOffset>
                  </wp:positionH>
                  <wp:positionV relativeFrom="paragraph">
                    <wp:posOffset>104775</wp:posOffset>
                  </wp:positionV>
                  <wp:extent cx="2160000" cy="1436400"/>
                  <wp:effectExtent l="0" t="0" r="0" b="0"/>
                  <wp:wrapTight wrapText="bothSides">
                    <wp:wrapPolygon edited="0">
                      <wp:start x="0" y="0"/>
                      <wp:lineTo x="0" y="21390"/>
                      <wp:lineTo x="21467" y="21390"/>
                      <wp:lineTo x="21467" y="0"/>
                      <wp:lineTo x="0" y="0"/>
                    </wp:wrapPolygon>
                  </wp:wrapTight>
                  <wp:docPr id="302213987" name="Grafik 302213987" descr="Ein Bild, das Landschaft, Berg, draußen,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160000" cy="1436400"/>
                          </a:xfrm>
                          <a:prstGeom prst="rect">
                            <a:avLst/>
                          </a:prstGeom>
                        </pic:spPr>
                      </pic:pic>
                    </a:graphicData>
                  </a:graphic>
                  <wp14:sizeRelH relativeFrom="margin">
                    <wp14:pctWidth>0</wp14:pctWidth>
                  </wp14:sizeRelH>
                  <wp14:sizeRelV relativeFrom="margin">
                    <wp14:pctHeight>0</wp14:pctHeight>
                  </wp14:sizeRelV>
                </wp:anchor>
              </w:drawing>
            </w:r>
          </w:p>
        </w:tc>
        <w:tc>
          <w:tcPr>
            <w:tcW w:w="4529" w:type="dxa"/>
          </w:tcPr>
          <w:p w:rsidRPr="00741F21" w:rsidR="3600C21A" w:rsidP="3600C21A" w:rsidRDefault="3600C21A" w14:paraId="57EB0F57" w14:textId="1BDAAE4C">
            <w:pPr>
              <w:rPr>
                <w:rFonts w:eastAsia="Arial"/>
                <w:color w:val="000000" w:themeColor="text1"/>
                <w:szCs w:val="20"/>
              </w:rPr>
            </w:pPr>
            <w:r w:rsidRPr="00741F21">
              <w:rPr>
                <w:rFonts w:eastAsia="Arial"/>
                <w:b/>
                <w:bCs/>
                <w:color w:val="000000" w:themeColor="text1"/>
                <w:szCs w:val="20"/>
              </w:rPr>
              <w:t>[Geberit_</w:t>
            </w:r>
            <w:r w:rsidRPr="00741F21" w:rsidR="00E62ECD">
              <w:rPr>
                <w:rFonts w:eastAsia="Arial"/>
                <w:b/>
                <w:bCs/>
                <w:color w:val="000000" w:themeColor="text1"/>
                <w:szCs w:val="20"/>
              </w:rPr>
              <w:t>Wertvolle</w:t>
            </w:r>
            <w:r w:rsidRPr="00741F21" w:rsidR="00EE0879">
              <w:rPr>
                <w:rFonts w:eastAsia="Arial"/>
                <w:b/>
                <w:bCs/>
                <w:color w:val="000000" w:themeColor="text1"/>
                <w:szCs w:val="20"/>
              </w:rPr>
              <w:t>_Ressource</w:t>
            </w:r>
            <w:r w:rsidRPr="00741F21">
              <w:rPr>
                <w:rFonts w:eastAsia="Arial"/>
                <w:b/>
                <w:bCs/>
                <w:color w:val="000000" w:themeColor="text1"/>
                <w:szCs w:val="20"/>
              </w:rPr>
              <w:t>_Wasser</w:t>
            </w:r>
            <w:r w:rsidRPr="00741F21" w:rsidR="00E62ECD">
              <w:rPr>
                <w:rFonts w:eastAsia="Arial"/>
                <w:b/>
                <w:bCs/>
                <w:color w:val="000000" w:themeColor="text1"/>
                <w:szCs w:val="20"/>
              </w:rPr>
              <w:t>.jpg</w:t>
            </w:r>
            <w:r w:rsidRPr="00741F21">
              <w:rPr>
                <w:rFonts w:eastAsia="Arial"/>
                <w:b/>
                <w:bCs/>
                <w:color w:val="000000" w:themeColor="text1"/>
                <w:szCs w:val="20"/>
              </w:rPr>
              <w:t>]</w:t>
            </w:r>
            <w:r w:rsidRPr="00741F21">
              <w:rPr>
                <w:szCs w:val="20"/>
              </w:rPr>
              <w:br/>
            </w:r>
            <w:r w:rsidRPr="00741F21">
              <w:rPr>
                <w:rFonts w:eastAsia="Arial"/>
                <w:color w:val="000000" w:themeColor="text1"/>
                <w:szCs w:val="20"/>
              </w:rPr>
              <w:t xml:space="preserve">Sparsam und sorgsam mit der Ressource Wasser umzugehen ist für Geberit eines der zentralen Themen. </w:t>
            </w:r>
            <w:r w:rsidRPr="00741F21" w:rsidR="00FB74D2">
              <w:rPr>
                <w:rFonts w:eastAsia="Arial"/>
                <w:color w:val="000000" w:themeColor="text1"/>
                <w:szCs w:val="20"/>
              </w:rPr>
              <w:t>Mit innovativen Lösungen im gesamten Bad trägt Geberit zur Steigerung der Nachhaltigkeitsleistung eines Gebäudes bei.</w:t>
            </w:r>
            <w:r w:rsidRPr="00741F21">
              <w:rPr>
                <w:szCs w:val="20"/>
              </w:rPr>
              <w:br/>
            </w:r>
            <w:r w:rsidRPr="00741F21">
              <w:rPr>
                <w:rFonts w:eastAsia="Arial"/>
                <w:color w:val="000000" w:themeColor="text1"/>
                <w:szCs w:val="20"/>
              </w:rPr>
              <w:t>Foto: Geberit</w:t>
            </w:r>
          </w:p>
        </w:tc>
      </w:tr>
      <w:tr w:rsidRPr="00741F21" w:rsidR="005E151B" w:rsidTr="00CC6111" w14:paraId="1F761E58" w14:textId="77777777">
        <w:trPr>
          <w:trHeight w:val="2532"/>
        </w:trPr>
        <w:tc>
          <w:tcPr>
            <w:tcW w:w="4815" w:type="dxa"/>
          </w:tcPr>
          <w:p w:rsidRPr="00741F21" w:rsidR="005E151B" w:rsidP="00622DE7" w:rsidRDefault="005E151B" w14:paraId="4B29513B" w14:textId="2D4EB602">
            <w:pPr>
              <w:spacing w:line="360" w:lineRule="auto"/>
              <w:ind w:firstLine="708"/>
              <w:rPr>
                <w:szCs w:val="20"/>
              </w:rPr>
            </w:pPr>
            <w:r w:rsidRPr="00741F21">
              <w:rPr>
                <w:noProof/>
                <w:szCs w:val="20"/>
              </w:rPr>
              <w:drawing>
                <wp:anchor distT="0" distB="0" distL="114300" distR="114300" simplePos="0" relativeHeight="251658245" behindDoc="0" locked="0" layoutInCell="1" allowOverlap="1" wp14:anchorId="0A5E9EBE" wp14:editId="5ECAD411">
                  <wp:simplePos x="0" y="0"/>
                  <wp:positionH relativeFrom="column">
                    <wp:posOffset>-37465</wp:posOffset>
                  </wp:positionH>
                  <wp:positionV relativeFrom="paragraph">
                    <wp:posOffset>66675</wp:posOffset>
                  </wp:positionV>
                  <wp:extent cx="2160000" cy="758055"/>
                  <wp:effectExtent l="0" t="0" r="0" b="4445"/>
                  <wp:wrapSquare wrapText="bothSides"/>
                  <wp:docPr id="91469093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60000" cy="758055"/>
                          </a:xfrm>
                          <a:prstGeom prst="rect">
                            <a:avLst/>
                          </a:prstGeom>
                          <a:noFill/>
                        </pic:spPr>
                      </pic:pic>
                    </a:graphicData>
                  </a:graphic>
                </wp:anchor>
              </w:drawing>
            </w:r>
          </w:p>
        </w:tc>
        <w:tc>
          <w:tcPr>
            <w:tcW w:w="4529" w:type="dxa"/>
          </w:tcPr>
          <w:p w:rsidRPr="00741F21" w:rsidR="005E151B" w:rsidP="005E4F3A" w:rsidRDefault="005E151B" w14:paraId="0B1E2B77" w14:textId="17FEA4E1">
            <w:pPr>
              <w:pStyle w:val="paragraph"/>
              <w:spacing w:after="0" w:line="360" w:lineRule="auto"/>
              <w:textAlignment w:val="baseline"/>
              <w:rPr>
                <w:rStyle w:val="normaltextrun"/>
                <w:rFonts w:ascii="Arial" w:hAnsi="Arial" w:cs="Arial"/>
                <w:bCs/>
                <w:color w:val="000000" w:themeColor="text1"/>
                <w:sz w:val="20"/>
                <w:szCs w:val="20"/>
              </w:rPr>
            </w:pPr>
            <w:r w:rsidRPr="00741F21">
              <w:rPr>
                <w:rStyle w:val="normaltextrun"/>
                <w:rFonts w:ascii="Arial" w:hAnsi="Arial" w:cs="Arial"/>
                <w:b/>
                <w:color w:val="000000" w:themeColor="text1"/>
                <w:sz w:val="20"/>
                <w:szCs w:val="20"/>
              </w:rPr>
              <w:t xml:space="preserve">[Geberit_WC-System-Reduzierung.jpg]  </w:t>
            </w:r>
            <w:r w:rsidRPr="00741F21" w:rsidR="005E4F3A">
              <w:rPr>
                <w:rStyle w:val="normaltextrun"/>
                <w:rFonts w:ascii="Arial" w:hAnsi="Arial" w:cs="Arial"/>
                <w:b/>
                <w:color w:val="000000" w:themeColor="text1"/>
                <w:sz w:val="20"/>
                <w:szCs w:val="20"/>
              </w:rPr>
              <w:br/>
            </w:r>
            <w:r w:rsidRPr="00741F21" w:rsidR="004D0550">
              <w:rPr>
                <w:rFonts w:ascii="Arial" w:hAnsi="Arial" w:cs="Arial"/>
                <w:bCs/>
                <w:color w:val="000000" w:themeColor="text1"/>
                <w:sz w:val="20"/>
                <w:szCs w:val="20"/>
              </w:rPr>
              <w:t xml:space="preserve">Laut </w:t>
            </w:r>
            <w:r w:rsidRPr="00741F21" w:rsidR="00F30452">
              <w:rPr>
                <w:rFonts w:ascii="Arial" w:hAnsi="Arial" w:cs="Arial"/>
                <w:bCs/>
                <w:color w:val="000000" w:themeColor="text1"/>
                <w:sz w:val="20"/>
                <w:szCs w:val="20"/>
              </w:rPr>
              <w:t>einer Modellrechnung reduzierte sich der Wasserverbrauch für die WC-Spülung im Vergleich zu 1952 somit um rund 80</w:t>
            </w:r>
            <w:r w:rsidRPr="00741F21" w:rsidR="003E67E2">
              <w:rPr>
                <w:rFonts w:ascii="Arial" w:hAnsi="Arial" w:cs="Arial"/>
                <w:bCs/>
                <w:color w:val="000000" w:themeColor="text1"/>
                <w:sz w:val="20"/>
                <w:szCs w:val="20"/>
              </w:rPr>
              <w:t xml:space="preserve"> </w:t>
            </w:r>
            <w:r w:rsidRPr="00741F21" w:rsidR="00F30452">
              <w:rPr>
                <w:rFonts w:ascii="Arial" w:hAnsi="Arial" w:cs="Arial"/>
                <w:bCs/>
                <w:color w:val="000000" w:themeColor="text1"/>
                <w:sz w:val="20"/>
                <w:szCs w:val="20"/>
              </w:rPr>
              <w:t>% – von durchschnittlich 70 Liter auf 14 Liter pro Person und Tag.</w:t>
            </w:r>
            <w:r w:rsidRPr="00741F21" w:rsidR="00941AA6">
              <w:rPr>
                <w:rStyle w:val="Funotenzeichen"/>
                <w:rFonts w:ascii="Arial" w:hAnsi="Arial" w:cs="Arial"/>
                <w:bCs/>
                <w:color w:val="000000" w:themeColor="text1"/>
                <w:sz w:val="20"/>
                <w:szCs w:val="20"/>
              </w:rPr>
              <w:footnoteReference w:customMarkFollows="1" w:id="3"/>
              <w:t>*</w:t>
            </w:r>
            <w:r w:rsidRPr="00741F21" w:rsidR="004D0550">
              <w:rPr>
                <w:rFonts w:ascii="Arial" w:hAnsi="Arial" w:cs="Arial"/>
                <w:bCs/>
                <w:color w:val="000000" w:themeColor="text1"/>
                <w:sz w:val="20"/>
                <w:szCs w:val="20"/>
              </w:rPr>
              <w:br/>
            </w:r>
            <w:r w:rsidRPr="00741F21">
              <w:rPr>
                <w:rStyle w:val="normaltextrun"/>
                <w:rFonts w:ascii="Arial" w:hAnsi="Arial" w:cs="Arial"/>
                <w:bCs/>
                <w:color w:val="000000" w:themeColor="text1"/>
                <w:sz w:val="20"/>
                <w:szCs w:val="20"/>
              </w:rPr>
              <w:t>Foto: Geberit</w:t>
            </w:r>
          </w:p>
        </w:tc>
      </w:tr>
      <w:tr w:rsidRPr="00741F21" w:rsidR="006729D3" w:rsidTr="00741F21" w14:paraId="18EF2F8A" w14:textId="77777777">
        <w:tc>
          <w:tcPr>
            <w:tcW w:w="4815" w:type="dxa"/>
          </w:tcPr>
          <w:p w:rsidRPr="00741F21" w:rsidR="006729D3" w:rsidP="006729D3" w:rsidRDefault="5B901BEA" w14:paraId="6E04F4F8" w14:textId="6D6E88BE">
            <w:r w:rsidRPr="00741F21">
              <w:rPr>
                <w:noProof/>
              </w:rPr>
              <w:drawing>
                <wp:anchor distT="0" distB="0" distL="114300" distR="114300" simplePos="0" relativeHeight="251658240" behindDoc="0" locked="0" layoutInCell="1" allowOverlap="1" wp14:anchorId="6875E810" wp14:editId="7D336B57">
                  <wp:simplePos x="0" y="0"/>
                  <wp:positionH relativeFrom="column">
                    <wp:posOffset>-63500</wp:posOffset>
                  </wp:positionH>
                  <wp:positionV relativeFrom="paragraph">
                    <wp:posOffset>0</wp:posOffset>
                  </wp:positionV>
                  <wp:extent cx="1800000" cy="1812587"/>
                  <wp:effectExtent l="0" t="0" r="0" b="0"/>
                  <wp:wrapNone/>
                  <wp:docPr id="2151585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58532" name=""/>
                          <pic:cNvPicPr/>
                        </pic:nvPicPr>
                        <pic:blipFill>
                          <a:blip r:embed="rId15">
                            <a:extLst>
                              <a:ext uri="{28A0092B-C50C-407E-A947-70E740481C1C}">
                                <a14:useLocalDpi xmlns:a14="http://schemas.microsoft.com/office/drawing/2010/main" val="0"/>
                              </a:ext>
                            </a:extLst>
                          </a:blip>
                          <a:stretch>
                            <a:fillRect/>
                          </a:stretch>
                        </pic:blipFill>
                        <pic:spPr>
                          <a:xfrm>
                            <a:off x="0" y="0"/>
                            <a:ext cx="1800000" cy="1812587"/>
                          </a:xfrm>
                          <a:prstGeom prst="rect">
                            <a:avLst/>
                          </a:prstGeom>
                        </pic:spPr>
                      </pic:pic>
                    </a:graphicData>
                  </a:graphic>
                  <wp14:sizeRelH relativeFrom="page">
                    <wp14:pctWidth>0</wp14:pctWidth>
                  </wp14:sizeRelH>
                  <wp14:sizeRelV relativeFrom="page">
                    <wp14:pctHeight>0</wp14:pctHeight>
                  </wp14:sizeRelV>
                </wp:anchor>
              </w:drawing>
            </w:r>
          </w:p>
          <w:p w:rsidRPr="00741F21" w:rsidR="006729D3" w:rsidP="006729D3" w:rsidRDefault="006729D3" w14:paraId="4F3454EA" w14:textId="77777777">
            <w:pPr>
              <w:spacing w:line="360" w:lineRule="auto"/>
              <w:ind w:firstLine="708"/>
              <w:rPr>
                <w:szCs w:val="20"/>
              </w:rPr>
            </w:pPr>
          </w:p>
        </w:tc>
        <w:tc>
          <w:tcPr>
            <w:tcW w:w="4529" w:type="dxa"/>
          </w:tcPr>
          <w:p w:rsidRPr="00741F21" w:rsidR="006729D3" w:rsidP="006729D3" w:rsidRDefault="006729D3" w14:paraId="25AA7FA2" w14:textId="0B328E26">
            <w:pPr>
              <w:pStyle w:val="paragraph"/>
              <w:spacing w:before="0" w:beforeAutospacing="0" w:after="0" w:afterAutospacing="0" w:line="360" w:lineRule="auto"/>
              <w:textAlignment w:val="baseline"/>
              <w:rPr>
                <w:lang w:eastAsia="de-CH"/>
              </w:rPr>
            </w:pPr>
            <w:r w:rsidRPr="00741F21">
              <w:rPr>
                <w:rFonts w:ascii="Arial" w:hAnsi="Arial" w:cs="Arial"/>
                <w:b/>
                <w:bCs/>
                <w:sz w:val="20"/>
                <w:szCs w:val="20"/>
                <w:lang w:eastAsia="de-CH"/>
              </w:rPr>
              <w:t>[Geberit_WC-System-Komponenten.jpg]</w:t>
            </w:r>
            <w:r w:rsidRPr="00741F21">
              <w:rPr>
                <w:rFonts w:ascii="Arial" w:hAnsi="Arial" w:cs="Arial"/>
                <w:sz w:val="20"/>
                <w:szCs w:val="20"/>
                <w:lang w:eastAsia="de-CH"/>
              </w:rPr>
              <w:t>  </w:t>
            </w:r>
            <w:r w:rsidRPr="00741F21">
              <w:rPr>
                <w:rFonts w:ascii="Arial" w:hAnsi="Arial" w:cs="Arial"/>
                <w:sz w:val="20"/>
                <w:szCs w:val="20"/>
                <w:lang w:eastAsia="de-CH"/>
              </w:rPr>
              <w:br/>
            </w:r>
            <w:r w:rsidRPr="00741F21">
              <w:rPr>
                <w:rFonts w:ascii="Arial" w:hAnsi="Arial" w:cs="Arial"/>
                <w:sz w:val="20"/>
                <w:lang w:eastAsia="de-CH"/>
              </w:rPr>
              <w:t xml:space="preserve">Das Geberit WC-System besteht aus drei optimierten Komponenten: dem </w:t>
            </w:r>
            <w:proofErr w:type="spellStart"/>
            <w:r w:rsidRPr="00741F21">
              <w:rPr>
                <w:rFonts w:ascii="Arial" w:hAnsi="Arial" w:cs="Arial"/>
                <w:sz w:val="20"/>
                <w:lang w:eastAsia="de-CH"/>
              </w:rPr>
              <w:t>Duofix</w:t>
            </w:r>
            <w:proofErr w:type="spellEnd"/>
            <w:r w:rsidRPr="00741F21">
              <w:rPr>
                <w:rFonts w:ascii="Arial" w:hAnsi="Arial" w:cs="Arial"/>
                <w:sz w:val="20"/>
                <w:lang w:eastAsia="de-CH"/>
              </w:rPr>
              <w:t xml:space="preserve"> WC-Element, einer </w:t>
            </w:r>
            <w:proofErr w:type="spellStart"/>
            <w:r w:rsidRPr="00741F21">
              <w:rPr>
                <w:rFonts w:ascii="Arial" w:hAnsi="Arial" w:cs="Arial"/>
                <w:sz w:val="20"/>
                <w:lang w:eastAsia="de-CH"/>
              </w:rPr>
              <w:t>TurboFlush</w:t>
            </w:r>
            <w:proofErr w:type="spellEnd"/>
            <w:r w:rsidRPr="00741F21">
              <w:rPr>
                <w:rFonts w:ascii="Arial" w:hAnsi="Arial" w:cs="Arial"/>
                <w:sz w:val="20"/>
                <w:lang w:eastAsia="de-CH"/>
              </w:rPr>
              <w:t xml:space="preserve"> WC-Keramik und einer Sigma Betätigungsplatte. </w:t>
            </w:r>
            <w:r w:rsidRPr="00741F21">
              <w:rPr>
                <w:rFonts w:ascii="Arial" w:hAnsi="Arial" w:cs="Arial"/>
                <w:sz w:val="20"/>
                <w:lang w:eastAsia="de-CH"/>
              </w:rPr>
              <w:br/>
            </w:r>
            <w:r w:rsidRPr="00741F21">
              <w:rPr>
                <w:rFonts w:ascii="Arial" w:hAnsi="Arial" w:cs="Arial"/>
                <w:sz w:val="20"/>
                <w:lang w:eastAsia="de-CH"/>
              </w:rPr>
              <w:t>Foto: Geberit</w:t>
            </w:r>
            <w:r w:rsidRPr="00741F21">
              <w:rPr>
                <w:rFonts w:ascii="Arial" w:hAnsi="Arial" w:cs="Arial"/>
                <w:sz w:val="20"/>
                <w:lang w:eastAsia="de-CH"/>
              </w:rPr>
              <w:br/>
            </w:r>
            <w:r w:rsidRPr="00741F21">
              <w:rPr>
                <w:lang w:eastAsia="de-CH"/>
              </w:rPr>
              <w:br/>
            </w:r>
          </w:p>
        </w:tc>
      </w:tr>
      <w:tr w:rsidRPr="00741F21" w:rsidR="00CD1561" w:rsidTr="00741F21" w14:paraId="72FD853B" w14:textId="77777777">
        <w:tc>
          <w:tcPr>
            <w:tcW w:w="4815" w:type="dxa"/>
          </w:tcPr>
          <w:p w:rsidRPr="00741F21" w:rsidR="004F0959" w:rsidP="00622DE7" w:rsidRDefault="005E151B" w14:paraId="36297B94" w14:textId="0997AFDD">
            <w:pPr>
              <w:spacing w:line="360" w:lineRule="auto"/>
              <w:ind w:firstLine="708"/>
              <w:rPr>
                <w:szCs w:val="20"/>
              </w:rPr>
            </w:pPr>
            <w:r w:rsidRPr="00741F21">
              <w:rPr>
                <w:noProof/>
                <w:szCs w:val="20"/>
              </w:rPr>
              <w:drawing>
                <wp:anchor distT="0" distB="0" distL="114300" distR="114300" simplePos="0" relativeHeight="251658244" behindDoc="0" locked="0" layoutInCell="1" allowOverlap="1" wp14:anchorId="0D4B8366" wp14:editId="46EB3BC2">
                  <wp:simplePos x="0" y="0"/>
                  <wp:positionH relativeFrom="column">
                    <wp:posOffset>-64958</wp:posOffset>
                  </wp:positionH>
                  <wp:positionV relativeFrom="paragraph">
                    <wp:posOffset>0</wp:posOffset>
                  </wp:positionV>
                  <wp:extent cx="2160000" cy="1527749"/>
                  <wp:effectExtent l="0" t="0" r="0" b="0"/>
                  <wp:wrapSquare wrapText="bothSides"/>
                  <wp:docPr id="14848636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863678" name=""/>
                          <pic:cNvPicPr/>
                        </pic:nvPicPr>
                        <pic:blipFill>
                          <a:blip r:embed="rId16"/>
                          <a:stretch>
                            <a:fillRect/>
                          </a:stretch>
                        </pic:blipFill>
                        <pic:spPr>
                          <a:xfrm>
                            <a:off x="0" y="0"/>
                            <a:ext cx="2160000" cy="1527749"/>
                          </a:xfrm>
                          <a:prstGeom prst="rect">
                            <a:avLst/>
                          </a:prstGeom>
                        </pic:spPr>
                      </pic:pic>
                    </a:graphicData>
                  </a:graphic>
                </wp:anchor>
              </w:drawing>
            </w:r>
            <w:r w:rsidRPr="00741F21">
              <w:rPr>
                <w:rStyle w:val="Kommentarzeichen"/>
                <w:sz w:val="20"/>
                <w:szCs w:val="20"/>
              </w:rPr>
              <w:t xml:space="preserve"> </w:t>
            </w:r>
            <w:r w:rsidRPr="00741F21" w:rsidR="00A732D7">
              <w:rPr>
                <w:szCs w:val="20"/>
              </w:rPr>
              <w:br/>
            </w:r>
            <w:r w:rsidRPr="00741F21" w:rsidR="00A732D7">
              <w:rPr>
                <w:szCs w:val="20"/>
              </w:rPr>
              <w:br/>
            </w:r>
          </w:p>
          <w:p w:rsidRPr="00741F21" w:rsidR="004F0959" w:rsidP="00622DE7" w:rsidRDefault="00B77D7F" w14:paraId="3A298867" w14:textId="6A54D9FD">
            <w:pPr>
              <w:spacing w:line="360" w:lineRule="auto"/>
              <w:ind w:firstLine="708"/>
              <w:rPr>
                <w:szCs w:val="20"/>
              </w:rPr>
            </w:pPr>
            <w:r w:rsidRPr="00741F21">
              <w:rPr>
                <w:szCs w:val="20"/>
              </w:rPr>
              <w:br/>
            </w:r>
          </w:p>
        </w:tc>
        <w:tc>
          <w:tcPr>
            <w:tcW w:w="4529" w:type="dxa"/>
          </w:tcPr>
          <w:p w:rsidRPr="00741F21" w:rsidR="00000EA2" w:rsidP="00622DE7" w:rsidRDefault="00000EA2" w14:paraId="54A5C412" w14:textId="7718F024">
            <w:pPr>
              <w:pStyle w:val="paragraph"/>
              <w:spacing w:before="0" w:beforeAutospacing="0" w:after="0" w:afterAutospacing="0" w:line="360" w:lineRule="auto"/>
              <w:textAlignment w:val="baseline"/>
              <w:rPr>
                <w:rFonts w:ascii="Arial" w:hAnsi="Arial" w:cs="Arial"/>
                <w:sz w:val="20"/>
                <w:szCs w:val="20"/>
              </w:rPr>
            </w:pPr>
            <w:r w:rsidRPr="00741F21">
              <w:rPr>
                <w:rStyle w:val="normaltextrun"/>
                <w:rFonts w:ascii="Arial" w:hAnsi="Arial" w:cs="Arial"/>
                <w:b/>
                <w:color w:val="000000" w:themeColor="text1"/>
                <w:sz w:val="20"/>
                <w:szCs w:val="20"/>
              </w:rPr>
              <w:t>[Geberit_WC-System-Komponenten</w:t>
            </w:r>
            <w:r w:rsidRPr="00741F21" w:rsidR="0070207B">
              <w:rPr>
                <w:rStyle w:val="normaltextrun"/>
                <w:rFonts w:ascii="Arial" w:hAnsi="Arial" w:cs="Arial"/>
                <w:b/>
                <w:color w:val="000000" w:themeColor="text1"/>
                <w:sz w:val="20"/>
                <w:szCs w:val="20"/>
              </w:rPr>
              <w:t>_2</w:t>
            </w:r>
            <w:r w:rsidRPr="00741F21">
              <w:rPr>
                <w:rStyle w:val="normaltextrun"/>
                <w:rFonts w:ascii="Arial" w:hAnsi="Arial" w:cs="Arial"/>
                <w:b/>
                <w:color w:val="000000" w:themeColor="text1"/>
                <w:sz w:val="20"/>
                <w:szCs w:val="20"/>
              </w:rPr>
              <w:t>.jpg]</w:t>
            </w:r>
            <w:r w:rsidRPr="00741F21">
              <w:rPr>
                <w:rStyle w:val="normaltextrun"/>
                <w:rFonts w:ascii="Arial" w:hAnsi="Arial" w:cs="Arial"/>
                <w:color w:val="000000" w:themeColor="text1"/>
                <w:sz w:val="20"/>
                <w:szCs w:val="20"/>
              </w:rPr>
              <w:t> </w:t>
            </w:r>
            <w:r w:rsidRPr="00741F21">
              <w:rPr>
                <w:rStyle w:val="eop"/>
                <w:rFonts w:ascii="Arial" w:hAnsi="Arial" w:cs="Arial"/>
                <w:color w:val="000000" w:themeColor="text1"/>
                <w:sz w:val="20"/>
                <w:szCs w:val="20"/>
              </w:rPr>
              <w:t> </w:t>
            </w:r>
          </w:p>
          <w:p w:rsidR="004F0959" w:rsidP="001036B1" w:rsidRDefault="006729D3" w14:paraId="0969C2E0" w14:textId="77777777">
            <w:pPr>
              <w:pStyle w:val="paragraph"/>
              <w:spacing w:before="0" w:beforeAutospacing="0" w:after="0" w:afterAutospacing="0" w:line="360" w:lineRule="auto"/>
              <w:rPr>
                <w:rFonts w:ascii="Arial" w:hAnsi="Arial" w:cs="Arial"/>
                <w:sz w:val="20"/>
                <w:szCs w:val="20"/>
              </w:rPr>
            </w:pPr>
            <w:r w:rsidRPr="00741F21">
              <w:rPr>
                <w:rStyle w:val="normaltextrun"/>
                <w:rFonts w:ascii="Arial" w:hAnsi="Arial" w:cs="Arial"/>
                <w:sz w:val="20"/>
                <w:szCs w:val="20"/>
              </w:rPr>
              <w:t xml:space="preserve">Durch die Kombination der </w:t>
            </w:r>
            <w:proofErr w:type="spellStart"/>
            <w:r w:rsidRPr="00741F21">
              <w:rPr>
                <w:rStyle w:val="normaltextrun"/>
                <w:rFonts w:ascii="Arial" w:hAnsi="Arial" w:cs="Arial"/>
                <w:sz w:val="20"/>
                <w:szCs w:val="20"/>
              </w:rPr>
              <w:t>TurboFlush</w:t>
            </w:r>
            <w:proofErr w:type="spellEnd"/>
            <w:r w:rsidRPr="00741F21">
              <w:rPr>
                <w:rStyle w:val="normaltextrun"/>
                <w:rFonts w:ascii="Arial" w:hAnsi="Arial" w:cs="Arial"/>
                <w:sz w:val="20"/>
                <w:szCs w:val="20"/>
              </w:rPr>
              <w:t>-Spültechnik und des Spülventils ermöglicht das System eine gründliche Spülung – auch mit geringen Wassermengen von 2,6 Litern (Kleinmenge) und 4 Litern (Vollmenge). Die Spülung wird über die Sigma Betätigungsplatte ausgelöst, die in einem Rahmen aus 100 % recyceltem ABS-Kunststoff montiert ist.</w:t>
            </w:r>
            <w:r w:rsidRPr="00741F21">
              <w:rPr>
                <w:rStyle w:val="normaltextrun"/>
                <w:rFonts w:ascii="Arial" w:hAnsi="Arial" w:cs="Arial"/>
                <w:sz w:val="20"/>
                <w:szCs w:val="20"/>
              </w:rPr>
              <w:br/>
            </w:r>
            <w:r w:rsidRPr="00741F21">
              <w:rPr>
                <w:rFonts w:ascii="Arial" w:hAnsi="Arial" w:cs="Arial"/>
                <w:sz w:val="20"/>
                <w:szCs w:val="20"/>
              </w:rPr>
              <w:t>Foto: Geberit</w:t>
            </w:r>
          </w:p>
          <w:p w:rsidRPr="00741F21" w:rsidR="00741F21" w:rsidP="001036B1" w:rsidRDefault="00741F21" w14:paraId="6662AFC2" w14:textId="54ABE52F">
            <w:pPr>
              <w:pStyle w:val="paragraph"/>
              <w:spacing w:before="0" w:beforeAutospacing="0" w:after="0" w:afterAutospacing="0" w:line="360" w:lineRule="auto"/>
              <w:rPr>
                <w:rFonts w:ascii="Arial" w:hAnsi="Arial" w:cs="Arial"/>
                <w:sz w:val="20"/>
                <w:szCs w:val="20"/>
              </w:rPr>
            </w:pPr>
          </w:p>
        </w:tc>
      </w:tr>
      <w:tr w:rsidRPr="00741F21" w:rsidR="00CD1561" w:rsidTr="00741F21" w14:paraId="60EAA012" w14:textId="77777777">
        <w:tc>
          <w:tcPr>
            <w:tcW w:w="4815" w:type="dxa"/>
          </w:tcPr>
          <w:p w:rsidRPr="00741F21" w:rsidR="615072DD" w:rsidP="3600C21A" w:rsidRDefault="00FB44C2" w14:paraId="1668F8C6" w14:textId="7C05BAB4">
            <w:r w:rsidRPr="00FB44C2">
              <w:rPr>
                <w:noProof/>
                <w:szCs w:val="20"/>
              </w:rPr>
              <w:drawing>
                <wp:anchor distT="0" distB="0" distL="114300" distR="114300" simplePos="0" relativeHeight="251658247" behindDoc="0" locked="0" layoutInCell="1" allowOverlap="1" wp14:anchorId="02D87831" wp14:editId="5B340B8C">
                  <wp:simplePos x="0" y="0"/>
                  <wp:positionH relativeFrom="column">
                    <wp:posOffset>-68580</wp:posOffset>
                  </wp:positionH>
                  <wp:positionV relativeFrom="paragraph">
                    <wp:posOffset>0</wp:posOffset>
                  </wp:positionV>
                  <wp:extent cx="1800000" cy="1555228"/>
                  <wp:effectExtent l="0" t="0" r="0" b="6985"/>
                  <wp:wrapSquare wrapText="bothSides"/>
                  <wp:docPr id="19031449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144992" name=""/>
                          <pic:cNvPicPr/>
                        </pic:nvPicPr>
                        <pic:blipFill>
                          <a:blip r:embed="rId17"/>
                          <a:stretch>
                            <a:fillRect/>
                          </a:stretch>
                        </pic:blipFill>
                        <pic:spPr>
                          <a:xfrm>
                            <a:off x="0" y="0"/>
                            <a:ext cx="1800000" cy="1555228"/>
                          </a:xfrm>
                          <a:prstGeom prst="rect">
                            <a:avLst/>
                          </a:prstGeom>
                        </pic:spPr>
                      </pic:pic>
                    </a:graphicData>
                  </a:graphic>
                  <wp14:sizeRelH relativeFrom="margin">
                    <wp14:pctWidth>0</wp14:pctWidth>
                  </wp14:sizeRelH>
                  <wp14:sizeRelV relativeFrom="margin">
                    <wp14:pctHeight>0</wp14:pctHeight>
                  </wp14:sizeRelV>
                </wp:anchor>
              </w:drawing>
            </w:r>
            <w:r w:rsidRPr="00741F21" w:rsidR="615072DD">
              <w:rPr>
                <w:szCs w:val="20"/>
              </w:rPr>
              <w:br/>
            </w:r>
          </w:p>
        </w:tc>
        <w:tc>
          <w:tcPr>
            <w:tcW w:w="4529" w:type="dxa"/>
          </w:tcPr>
          <w:p w:rsidRPr="00741F21" w:rsidR="3600C21A" w:rsidP="3600C21A" w:rsidRDefault="3600C21A" w14:paraId="03F4207F" w14:textId="2205E81F">
            <w:pPr>
              <w:rPr>
                <w:rFonts w:eastAsia="Arial"/>
                <w:b/>
                <w:bCs/>
                <w:color w:val="000000" w:themeColor="text1"/>
                <w:szCs w:val="20"/>
              </w:rPr>
            </w:pPr>
            <w:r w:rsidRPr="00741F21">
              <w:rPr>
                <w:rFonts w:eastAsia="Arial"/>
                <w:b/>
                <w:bCs/>
                <w:color w:val="000000" w:themeColor="text1"/>
                <w:szCs w:val="20"/>
              </w:rPr>
              <w:t>[Geberit_Acanto_TurboFlush.jpg]</w:t>
            </w:r>
            <w:r w:rsidRPr="00741F21">
              <w:rPr>
                <w:szCs w:val="20"/>
              </w:rPr>
              <w:br/>
            </w:r>
            <w:r w:rsidRPr="00741F21" w:rsidR="2668AFE8">
              <w:rPr>
                <w:rFonts w:eastAsia="Arial"/>
                <w:color w:val="000000" w:themeColor="text1"/>
                <w:szCs w:val="20"/>
              </w:rPr>
              <w:t xml:space="preserve">Die </w:t>
            </w:r>
            <w:proofErr w:type="spellStart"/>
            <w:r w:rsidRPr="00741F21" w:rsidR="2668AFE8">
              <w:rPr>
                <w:rFonts w:eastAsia="Arial"/>
                <w:color w:val="000000" w:themeColor="text1"/>
                <w:szCs w:val="20"/>
              </w:rPr>
              <w:t>TurboFlush</w:t>
            </w:r>
            <w:proofErr w:type="spellEnd"/>
            <w:r w:rsidRPr="00741F21" w:rsidR="2668AFE8">
              <w:rPr>
                <w:rFonts w:eastAsia="Arial"/>
                <w:color w:val="000000" w:themeColor="text1"/>
                <w:szCs w:val="20"/>
              </w:rPr>
              <w:t xml:space="preserve">-Spültechnik basiert auf einer optimal funktionierenden, asymmetrischen Innengeometrie der WC-Keramik. </w:t>
            </w:r>
            <w:r w:rsidRPr="00741F21">
              <w:rPr>
                <w:rFonts w:eastAsia="Arial"/>
                <w:color w:val="000000" w:themeColor="text1"/>
                <w:szCs w:val="20"/>
              </w:rPr>
              <w:t xml:space="preserve">Eine wasserleitende Kante im Geberit </w:t>
            </w:r>
            <w:proofErr w:type="spellStart"/>
            <w:r w:rsidRPr="00741F21">
              <w:rPr>
                <w:rFonts w:eastAsia="Arial"/>
                <w:color w:val="000000" w:themeColor="text1"/>
                <w:szCs w:val="20"/>
              </w:rPr>
              <w:t>Acanto</w:t>
            </w:r>
            <w:proofErr w:type="spellEnd"/>
            <w:r w:rsidRPr="00741F21">
              <w:rPr>
                <w:rFonts w:eastAsia="Arial"/>
                <w:color w:val="000000" w:themeColor="text1"/>
                <w:szCs w:val="20"/>
              </w:rPr>
              <w:t xml:space="preserve"> WC macht sich den Schwung des Wassers zunutze und sorgt dafür, dass auch das Zentrum des Wasserstrudels ausgespült wird.</w:t>
            </w:r>
            <w:r w:rsidRPr="00741F21" w:rsidR="001036B1">
              <w:rPr>
                <w:rFonts w:eastAsia="Arial"/>
                <w:color w:val="000000" w:themeColor="text1"/>
                <w:szCs w:val="20"/>
              </w:rPr>
              <w:br/>
            </w:r>
            <w:r w:rsidRPr="00741F21">
              <w:rPr>
                <w:rFonts w:eastAsia="Arial"/>
                <w:color w:val="000000" w:themeColor="text1"/>
                <w:szCs w:val="20"/>
              </w:rPr>
              <w:t>Foto: Geberit</w:t>
            </w:r>
          </w:p>
        </w:tc>
      </w:tr>
      <w:tr w:rsidRPr="00741F21" w:rsidR="3600C21A" w:rsidTr="00741F21" w14:paraId="62F5BEB2" w14:textId="77777777">
        <w:trPr>
          <w:trHeight w:val="300"/>
        </w:trPr>
        <w:tc>
          <w:tcPr>
            <w:tcW w:w="4815" w:type="dxa"/>
          </w:tcPr>
          <w:p w:rsidRPr="00741F21" w:rsidR="56AE8626" w:rsidP="3600C21A" w:rsidRDefault="0070207B" w14:paraId="4211FE36" w14:textId="66925784">
            <w:pPr>
              <w:rPr>
                <w:szCs w:val="20"/>
              </w:rPr>
            </w:pPr>
            <w:r w:rsidRPr="00741F21">
              <w:rPr>
                <w:noProof/>
                <w:szCs w:val="20"/>
              </w:rPr>
              <w:drawing>
                <wp:anchor distT="0" distB="0" distL="114300" distR="114300" simplePos="0" relativeHeight="251658246" behindDoc="0" locked="0" layoutInCell="1" allowOverlap="1" wp14:anchorId="0058891B" wp14:editId="68E1972F">
                  <wp:simplePos x="0" y="0"/>
                  <wp:positionH relativeFrom="column">
                    <wp:posOffset>-65405</wp:posOffset>
                  </wp:positionH>
                  <wp:positionV relativeFrom="paragraph">
                    <wp:posOffset>0</wp:posOffset>
                  </wp:positionV>
                  <wp:extent cx="1788908" cy="1800000"/>
                  <wp:effectExtent l="0" t="0" r="1905" b="0"/>
                  <wp:wrapSquare wrapText="bothSides"/>
                  <wp:docPr id="2756684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668472" name=""/>
                          <pic:cNvPicPr/>
                        </pic:nvPicPr>
                        <pic:blipFill>
                          <a:blip r:embed="rId18"/>
                          <a:stretch>
                            <a:fillRect/>
                          </a:stretch>
                        </pic:blipFill>
                        <pic:spPr>
                          <a:xfrm>
                            <a:off x="0" y="0"/>
                            <a:ext cx="1788908" cy="1800000"/>
                          </a:xfrm>
                          <a:prstGeom prst="rect">
                            <a:avLst/>
                          </a:prstGeom>
                        </pic:spPr>
                      </pic:pic>
                    </a:graphicData>
                  </a:graphic>
                </wp:anchor>
              </w:drawing>
            </w:r>
          </w:p>
        </w:tc>
        <w:tc>
          <w:tcPr>
            <w:tcW w:w="4529" w:type="dxa"/>
          </w:tcPr>
          <w:p w:rsidR="00524D39" w:rsidP="3600C21A" w:rsidRDefault="00E62ECD" w14:paraId="2682DFA2" w14:textId="77777777">
            <w:pPr>
              <w:rPr>
                <w:rFonts w:eastAsia="Arial"/>
                <w:color w:val="000000" w:themeColor="text1"/>
                <w:szCs w:val="20"/>
              </w:rPr>
            </w:pPr>
            <w:r w:rsidRPr="00741F21">
              <w:rPr>
                <w:rFonts w:eastAsia="Arial"/>
                <w:b/>
                <w:bCs/>
                <w:color w:val="000000" w:themeColor="text1"/>
                <w:szCs w:val="20"/>
              </w:rPr>
              <w:t>[Geberit_Urinale_Hybridsiphon.jpg]</w:t>
            </w:r>
            <w:r w:rsidRPr="00741F21" w:rsidR="00EE0879">
              <w:rPr>
                <w:rFonts w:eastAsia="Arial"/>
                <w:b/>
                <w:bCs/>
                <w:color w:val="000000" w:themeColor="text1"/>
                <w:szCs w:val="20"/>
              </w:rPr>
              <w:br/>
            </w:r>
            <w:r w:rsidRPr="00741F21" w:rsidR="00EE0879">
              <w:rPr>
                <w:rFonts w:eastAsia="Arial"/>
                <w:color w:val="000000" w:themeColor="text1"/>
                <w:szCs w:val="20"/>
                <w:lang w:val="de-CH"/>
              </w:rPr>
              <w:t xml:space="preserve">Ein Hybridsiphon erlaubt den wasserlosen Betrieb von Urinalen. Die Flüssigkeit verdrängt die rot markierte Membran im Siphon und kann so </w:t>
            </w:r>
            <w:r w:rsidRPr="00741F21" w:rsidR="004F5825">
              <w:rPr>
                <w:rFonts w:eastAsia="Arial"/>
                <w:color w:val="000000" w:themeColor="text1"/>
                <w:szCs w:val="20"/>
                <w:lang w:val="de-CH"/>
              </w:rPr>
              <w:t>abfließen</w:t>
            </w:r>
            <w:r w:rsidRPr="00741F21" w:rsidR="00EE0879">
              <w:rPr>
                <w:rFonts w:eastAsia="Arial"/>
                <w:color w:val="000000" w:themeColor="text1"/>
                <w:szCs w:val="20"/>
                <w:lang w:val="de-CH"/>
              </w:rPr>
              <w:t>. Danach schmiegt sich die Membran wieder bündig an die Leitung und Gerüche können nicht entweichen.</w:t>
            </w:r>
            <w:r w:rsidRPr="00741F21" w:rsidR="00EE0879">
              <w:rPr>
                <w:rFonts w:eastAsia="Arial"/>
                <w:b/>
                <w:bCs/>
                <w:i/>
                <w:iCs/>
                <w:color w:val="000000" w:themeColor="text1"/>
                <w:szCs w:val="20"/>
                <w:lang w:val="de-CH"/>
              </w:rPr>
              <w:t> </w:t>
            </w:r>
            <w:r w:rsidRPr="00741F21" w:rsidR="00350F78">
              <w:rPr>
                <w:rFonts w:eastAsia="Arial"/>
                <w:b/>
                <w:bCs/>
                <w:color w:val="000000" w:themeColor="text1"/>
                <w:szCs w:val="20"/>
              </w:rPr>
              <w:br/>
            </w:r>
            <w:r w:rsidRPr="00741F21" w:rsidR="00EE0879">
              <w:rPr>
                <w:rFonts w:eastAsia="Arial"/>
                <w:color w:val="000000" w:themeColor="text1"/>
                <w:szCs w:val="20"/>
              </w:rPr>
              <w:t>Foto: Geberit</w:t>
            </w:r>
          </w:p>
          <w:p w:rsidRPr="00741F21" w:rsidR="00741F21" w:rsidP="3600C21A" w:rsidRDefault="00741F21" w14:paraId="353D993F" w14:textId="76CC5A9A">
            <w:pPr>
              <w:rPr>
                <w:rFonts w:eastAsia="Arial"/>
                <w:b/>
                <w:bCs/>
                <w:color w:val="000000" w:themeColor="text1"/>
                <w:szCs w:val="20"/>
              </w:rPr>
            </w:pPr>
          </w:p>
        </w:tc>
      </w:tr>
      <w:tr w:rsidRPr="00741F21" w:rsidR="3600C21A" w:rsidTr="00741F21" w14:paraId="31565300" w14:textId="77777777">
        <w:trPr>
          <w:trHeight w:val="300"/>
        </w:trPr>
        <w:tc>
          <w:tcPr>
            <w:tcW w:w="4815" w:type="dxa"/>
          </w:tcPr>
          <w:p w:rsidRPr="00741F21" w:rsidR="10089A6A" w:rsidP="3600C21A" w:rsidRDefault="10089A6A" w14:paraId="4BB96052" w14:textId="3E15758E">
            <w:pPr>
              <w:spacing w:line="360" w:lineRule="auto"/>
              <w:rPr>
                <w:szCs w:val="20"/>
              </w:rPr>
            </w:pPr>
            <w:r w:rsidRPr="00741F21">
              <w:rPr>
                <w:noProof/>
                <w:szCs w:val="20"/>
              </w:rPr>
              <w:drawing>
                <wp:anchor distT="0" distB="0" distL="114300" distR="114300" simplePos="0" relativeHeight="251658243" behindDoc="1" locked="0" layoutInCell="1" allowOverlap="1" wp14:anchorId="61C7F308" wp14:editId="2A55EFC0">
                  <wp:simplePos x="0" y="0"/>
                  <wp:positionH relativeFrom="column">
                    <wp:posOffset>-64770</wp:posOffset>
                  </wp:positionH>
                  <wp:positionV relativeFrom="paragraph">
                    <wp:posOffset>0</wp:posOffset>
                  </wp:positionV>
                  <wp:extent cx="2160000" cy="1422000"/>
                  <wp:effectExtent l="0" t="0" r="0" b="635"/>
                  <wp:wrapTight wrapText="bothSides">
                    <wp:wrapPolygon edited="0">
                      <wp:start x="0" y="0"/>
                      <wp:lineTo x="0" y="21417"/>
                      <wp:lineTo x="21467" y="21417"/>
                      <wp:lineTo x="21467" y="0"/>
                      <wp:lineTo x="0" y="0"/>
                    </wp:wrapPolygon>
                  </wp:wrapTight>
                  <wp:docPr id="234233648" name="Grafik 234233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160000" cy="1422000"/>
                          </a:xfrm>
                          <a:prstGeom prst="rect">
                            <a:avLst/>
                          </a:prstGeom>
                        </pic:spPr>
                      </pic:pic>
                    </a:graphicData>
                  </a:graphic>
                  <wp14:sizeRelH relativeFrom="margin">
                    <wp14:pctWidth>0</wp14:pctWidth>
                  </wp14:sizeRelH>
                  <wp14:sizeRelV relativeFrom="margin">
                    <wp14:pctHeight>0</wp14:pctHeight>
                  </wp14:sizeRelV>
                </wp:anchor>
              </w:drawing>
            </w:r>
          </w:p>
        </w:tc>
        <w:tc>
          <w:tcPr>
            <w:tcW w:w="4529" w:type="dxa"/>
          </w:tcPr>
          <w:p w:rsidRPr="00741F21" w:rsidR="3600C21A" w:rsidP="3600C21A" w:rsidRDefault="3600C21A" w14:paraId="42F91331" w14:textId="4EB16F92">
            <w:pPr>
              <w:pStyle w:val="paragraph"/>
              <w:spacing w:before="0" w:beforeAutospacing="0" w:after="0" w:afterAutospacing="0" w:line="360" w:lineRule="auto"/>
              <w:rPr>
                <w:rFonts w:ascii="Arial" w:hAnsi="Arial" w:cs="Arial"/>
                <w:sz w:val="20"/>
                <w:szCs w:val="20"/>
              </w:rPr>
            </w:pPr>
            <w:r w:rsidRPr="00741F21">
              <w:rPr>
                <w:rFonts w:ascii="Arial" w:hAnsi="Arial" w:cs="Arial"/>
                <w:b/>
                <w:bCs/>
                <w:sz w:val="20"/>
                <w:szCs w:val="20"/>
              </w:rPr>
              <w:t>[Geberit_</w:t>
            </w:r>
            <w:r w:rsidRPr="00741F21" w:rsidR="6940D8D6">
              <w:rPr>
                <w:rFonts w:ascii="Arial" w:hAnsi="Arial" w:cs="Arial"/>
                <w:b/>
                <w:bCs/>
                <w:sz w:val="20"/>
                <w:szCs w:val="20"/>
              </w:rPr>
              <w:t>Piave</w:t>
            </w:r>
            <w:r w:rsidRPr="00741F21">
              <w:rPr>
                <w:rFonts w:ascii="Arial" w:hAnsi="Arial" w:cs="Arial"/>
                <w:b/>
                <w:bCs/>
                <w:sz w:val="20"/>
                <w:szCs w:val="20"/>
              </w:rPr>
              <w:t>_</w:t>
            </w:r>
            <w:r w:rsidRPr="00741F21" w:rsidR="02612B20">
              <w:rPr>
                <w:rFonts w:ascii="Arial" w:hAnsi="Arial" w:cs="Arial"/>
                <w:b/>
                <w:bCs/>
                <w:sz w:val="20"/>
                <w:szCs w:val="20"/>
              </w:rPr>
              <w:t>Elektro</w:t>
            </w:r>
            <w:r w:rsidRPr="00741F21">
              <w:rPr>
                <w:rFonts w:ascii="Arial" w:hAnsi="Arial" w:cs="Arial"/>
                <w:b/>
                <w:bCs/>
                <w:sz w:val="20"/>
                <w:szCs w:val="20"/>
              </w:rPr>
              <w:t>.jpg]</w:t>
            </w:r>
            <w:r w:rsidRPr="00741F21">
              <w:rPr>
                <w:rFonts w:ascii="Arial" w:hAnsi="Arial" w:cs="Arial"/>
                <w:sz w:val="20"/>
                <w:szCs w:val="20"/>
              </w:rPr>
              <w:br/>
            </w:r>
            <w:r w:rsidRPr="00741F21" w:rsidR="15ABC714">
              <w:rPr>
                <w:rFonts w:ascii="Arial" w:hAnsi="Arial" w:cs="Arial"/>
                <w:sz w:val="20"/>
                <w:szCs w:val="20"/>
              </w:rPr>
              <w:t xml:space="preserve">Bei Waschtischarmaturen tragen elektronische Modelle </w:t>
            </w:r>
            <w:r w:rsidRPr="00741F21" w:rsidR="001036B1">
              <w:rPr>
                <w:rFonts w:ascii="Arial" w:hAnsi="Arial" w:cs="Arial"/>
                <w:sz w:val="20"/>
                <w:szCs w:val="20"/>
              </w:rPr>
              <w:t xml:space="preserve">(hier: Piave) </w:t>
            </w:r>
            <w:r w:rsidRPr="00741F21" w:rsidR="15ABC714">
              <w:rPr>
                <w:rFonts w:ascii="Arial" w:hAnsi="Arial" w:cs="Arial"/>
                <w:sz w:val="20"/>
                <w:szCs w:val="20"/>
              </w:rPr>
              <w:t>zur Reduktion des Wasserverbrauchs bei, indem sie den Durchfluss nur bei aktiver Nutzung freigeben.</w:t>
            </w:r>
            <w:r w:rsidRPr="00741F21">
              <w:rPr>
                <w:rFonts w:ascii="Arial" w:hAnsi="Arial" w:cs="Arial"/>
                <w:sz w:val="20"/>
                <w:szCs w:val="20"/>
              </w:rPr>
              <w:br/>
            </w:r>
            <w:r w:rsidRPr="00741F21">
              <w:rPr>
                <w:rStyle w:val="normaltextrun"/>
                <w:rFonts w:ascii="Arial" w:hAnsi="Arial" w:cs="Arial"/>
                <w:sz w:val="20"/>
                <w:szCs w:val="20"/>
              </w:rPr>
              <w:t>Foto: Geberit </w:t>
            </w:r>
          </w:p>
        </w:tc>
      </w:tr>
      <w:tr w:rsidRPr="00741F21" w:rsidR="00CD1561" w:rsidTr="00741F21" w14:paraId="29C24522" w14:textId="77777777">
        <w:tc>
          <w:tcPr>
            <w:tcW w:w="4815" w:type="dxa"/>
          </w:tcPr>
          <w:p w:rsidRPr="00741F21" w:rsidR="004F0959" w:rsidP="00E820DD" w:rsidRDefault="008D1301" w14:paraId="374BCACA" w14:textId="4FCE17C4">
            <w:pPr>
              <w:spacing w:line="360" w:lineRule="auto"/>
              <w:rPr>
                <w:szCs w:val="20"/>
              </w:rPr>
            </w:pPr>
            <w:r w:rsidRPr="00741F21">
              <w:rPr>
                <w:noProof/>
                <w:szCs w:val="20"/>
              </w:rPr>
              <w:drawing>
                <wp:anchor distT="0" distB="0" distL="114300" distR="114300" simplePos="0" relativeHeight="251658241" behindDoc="1" locked="0" layoutInCell="1" allowOverlap="1" wp14:anchorId="61799BEF" wp14:editId="13FEA60E">
                  <wp:simplePos x="0" y="0"/>
                  <wp:positionH relativeFrom="column">
                    <wp:posOffset>-64770</wp:posOffset>
                  </wp:positionH>
                  <wp:positionV relativeFrom="paragraph">
                    <wp:posOffset>0</wp:posOffset>
                  </wp:positionV>
                  <wp:extent cx="2160000" cy="1087200"/>
                  <wp:effectExtent l="0" t="0" r="0" b="5080"/>
                  <wp:wrapTight wrapText="bothSides">
                    <wp:wrapPolygon edited="0">
                      <wp:start x="0" y="0"/>
                      <wp:lineTo x="0" y="21449"/>
                      <wp:lineTo x="21467" y="21449"/>
                      <wp:lineTo x="21467" y="0"/>
                      <wp:lineTo x="0" y="0"/>
                    </wp:wrapPolygon>
                  </wp:wrapTight>
                  <wp:docPr id="15970196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019678" name=""/>
                          <pic:cNvPicPr/>
                        </pic:nvPicPr>
                        <pic:blipFill>
                          <a:blip r:embed="rId20"/>
                          <a:stretch>
                            <a:fillRect/>
                          </a:stretch>
                        </pic:blipFill>
                        <pic:spPr>
                          <a:xfrm>
                            <a:off x="0" y="0"/>
                            <a:ext cx="2160000" cy="1087200"/>
                          </a:xfrm>
                          <a:prstGeom prst="rect">
                            <a:avLst/>
                          </a:prstGeom>
                        </pic:spPr>
                      </pic:pic>
                    </a:graphicData>
                  </a:graphic>
                  <wp14:sizeRelH relativeFrom="margin">
                    <wp14:pctWidth>0</wp14:pctWidth>
                  </wp14:sizeRelH>
                  <wp14:sizeRelV relativeFrom="margin">
                    <wp14:pctHeight>0</wp14:pctHeight>
                  </wp14:sizeRelV>
                </wp:anchor>
              </w:drawing>
            </w:r>
          </w:p>
          <w:p w:rsidRPr="00741F21" w:rsidR="004F0959" w:rsidP="00E820DD" w:rsidRDefault="004F0959" w14:paraId="70A632C2" w14:textId="08312C35">
            <w:pPr>
              <w:spacing w:line="360" w:lineRule="auto"/>
              <w:rPr>
                <w:szCs w:val="20"/>
              </w:rPr>
            </w:pPr>
          </w:p>
        </w:tc>
        <w:tc>
          <w:tcPr>
            <w:tcW w:w="4529" w:type="dxa"/>
          </w:tcPr>
          <w:p w:rsidRPr="00741F21" w:rsidR="004F0959" w:rsidP="002F4D14" w:rsidRDefault="004C69BB" w14:paraId="32F630FE" w14:textId="04981F84">
            <w:pPr>
              <w:pStyle w:val="paragraph"/>
              <w:spacing w:before="0" w:beforeAutospacing="0" w:after="0" w:afterAutospacing="0" w:line="360" w:lineRule="auto"/>
              <w:textAlignment w:val="baseline"/>
              <w:rPr>
                <w:rFonts w:ascii="Arial" w:hAnsi="Arial" w:cs="Arial"/>
                <w:sz w:val="20"/>
                <w:szCs w:val="20"/>
              </w:rPr>
            </w:pPr>
            <w:r w:rsidRPr="00741F21">
              <w:rPr>
                <w:rFonts w:ascii="Arial" w:hAnsi="Arial" w:cs="Arial"/>
                <w:b/>
                <w:bCs/>
                <w:sz w:val="20"/>
                <w:szCs w:val="20"/>
              </w:rPr>
              <w:t>[Geberi</w:t>
            </w:r>
            <w:r w:rsidRPr="00741F21" w:rsidR="001A72EB">
              <w:rPr>
                <w:rFonts w:ascii="Arial" w:hAnsi="Arial" w:cs="Arial"/>
                <w:b/>
                <w:bCs/>
                <w:sz w:val="20"/>
                <w:szCs w:val="20"/>
              </w:rPr>
              <w:t>t</w:t>
            </w:r>
            <w:r w:rsidRPr="00741F21">
              <w:rPr>
                <w:rFonts w:ascii="Arial" w:hAnsi="Arial" w:cs="Arial"/>
                <w:b/>
                <w:bCs/>
                <w:sz w:val="20"/>
                <w:szCs w:val="20"/>
              </w:rPr>
              <w:t>_ONE_</w:t>
            </w:r>
            <w:r w:rsidRPr="00741F21" w:rsidR="001A72EB">
              <w:rPr>
                <w:rFonts w:ascii="Arial" w:hAnsi="Arial" w:cs="Arial"/>
                <w:b/>
                <w:bCs/>
                <w:sz w:val="20"/>
                <w:szCs w:val="20"/>
              </w:rPr>
              <w:t>Wandarmatur.jpg]</w:t>
            </w:r>
            <w:r w:rsidRPr="00741F21" w:rsidR="001A72EB">
              <w:rPr>
                <w:rFonts w:ascii="Arial" w:hAnsi="Arial" w:cs="Arial"/>
                <w:sz w:val="20"/>
                <w:szCs w:val="20"/>
              </w:rPr>
              <w:br/>
            </w:r>
            <w:r w:rsidRPr="00741F21">
              <w:rPr>
                <w:rFonts w:ascii="Arial" w:hAnsi="Arial" w:cs="Arial"/>
                <w:sz w:val="20"/>
                <w:szCs w:val="20"/>
              </w:rPr>
              <w:t>Mit dem Maximaldurchfluss von 5 l/min bieten die Waschtischarmaturen Geberit ONE eine gute Kombination aus Wassersparen und Komfort</w:t>
            </w:r>
            <w:r w:rsidRPr="00741F21" w:rsidR="001A72EB">
              <w:rPr>
                <w:rFonts w:ascii="Arial" w:hAnsi="Arial" w:cs="Arial"/>
                <w:sz w:val="20"/>
                <w:szCs w:val="20"/>
              </w:rPr>
              <w:t>.</w:t>
            </w:r>
            <w:r w:rsidRPr="00741F21" w:rsidR="001A72EB">
              <w:rPr>
                <w:rFonts w:ascii="Arial" w:hAnsi="Arial" w:cs="Arial"/>
                <w:sz w:val="20"/>
                <w:szCs w:val="20"/>
              </w:rPr>
              <w:br/>
            </w:r>
            <w:r w:rsidRPr="00741F21" w:rsidR="001A72EB">
              <w:rPr>
                <w:rStyle w:val="normaltextrun"/>
                <w:rFonts w:ascii="Arial" w:hAnsi="Arial" w:cs="Arial"/>
                <w:sz w:val="20"/>
                <w:szCs w:val="20"/>
              </w:rPr>
              <w:t>Foto: Geberit</w:t>
            </w:r>
            <w:r w:rsidRPr="00741F21" w:rsidR="001A72EB">
              <w:rPr>
                <w:rStyle w:val="eop"/>
                <w:rFonts w:ascii="Arial" w:hAnsi="Arial" w:cs="Arial"/>
                <w:sz w:val="20"/>
                <w:szCs w:val="20"/>
              </w:rPr>
              <w:t> </w:t>
            </w:r>
          </w:p>
        </w:tc>
      </w:tr>
    </w:tbl>
    <w:p w:rsidRPr="00741F21" w:rsidR="004F0959" w:rsidP="00E820DD" w:rsidRDefault="004F0959" w14:paraId="0317C763" w14:textId="77777777">
      <w:pPr>
        <w:spacing w:line="360" w:lineRule="auto"/>
        <w:rPr>
          <w:szCs w:val="20"/>
        </w:rPr>
      </w:pPr>
    </w:p>
    <w:p w:rsidRPr="00741F21" w:rsidR="00461BAF" w:rsidP="00085424" w:rsidRDefault="00461BAF" w14:paraId="778A82D7" w14:textId="77777777">
      <w:pPr>
        <w:spacing w:after="0" w:line="240" w:lineRule="auto"/>
        <w:rPr>
          <w:rStyle w:val="Fett"/>
          <w:b/>
        </w:rPr>
      </w:pPr>
    </w:p>
    <w:p w:rsidRPr="00741F21" w:rsidR="0070207B" w:rsidP="00085424" w:rsidRDefault="0070207B" w14:paraId="38692F39" w14:textId="77777777">
      <w:pPr>
        <w:spacing w:after="0" w:line="240" w:lineRule="auto"/>
        <w:rPr>
          <w:rStyle w:val="Fett"/>
          <w:b/>
        </w:rPr>
      </w:pPr>
    </w:p>
    <w:p w:rsidRPr="00741F21" w:rsidR="0070207B" w:rsidP="00085424" w:rsidRDefault="0070207B" w14:paraId="21AC0BAC" w14:textId="77777777">
      <w:pPr>
        <w:spacing w:after="0" w:line="240" w:lineRule="auto"/>
        <w:rPr>
          <w:rStyle w:val="Fett"/>
          <w:b/>
        </w:rPr>
      </w:pPr>
    </w:p>
    <w:p w:rsidRPr="00741F21" w:rsidR="0069116C" w:rsidP="00B970FB" w:rsidRDefault="0069116C" w14:paraId="7B4687CA" w14:textId="77777777">
      <w:pPr>
        <w:spacing w:after="0" w:line="276" w:lineRule="auto"/>
        <w:rPr>
          <w:rStyle w:val="Fett"/>
          <w:b/>
        </w:rPr>
      </w:pPr>
    </w:p>
    <w:p w:rsidRPr="00741F21" w:rsidR="008D397A" w:rsidP="00B970FB" w:rsidRDefault="00CC6242" w14:paraId="32B2EA99" w14:textId="00CE01CA">
      <w:pPr>
        <w:spacing w:after="0" w:line="276" w:lineRule="auto"/>
        <w:rPr>
          <w:rStyle w:val="Fett"/>
          <w:b/>
        </w:rPr>
      </w:pPr>
      <w:r w:rsidRPr="00741F21">
        <w:rPr>
          <w:rStyle w:val="Fett"/>
          <w:b/>
        </w:rPr>
        <w:t>Weitere Auskünfte erteilt:</w:t>
      </w:r>
    </w:p>
    <w:p w:rsidRPr="00741F21" w:rsidR="00F02A16" w:rsidP="00420236" w:rsidRDefault="004048CD" w14:paraId="63280DF3" w14:textId="1430642F">
      <w:pPr>
        <w:pStyle w:val="Boilerpatebold"/>
        <w:rPr>
          <w:rStyle w:val="Fett"/>
          <w:b w:val="0"/>
        </w:rPr>
      </w:pPr>
      <w:r w:rsidRPr="00741F21">
        <w:rPr>
          <w:rStyle w:val="Fett"/>
          <w:b w:val="0"/>
        </w:rPr>
        <w:t>AM Kommunikation</w:t>
      </w:r>
      <w:r w:rsidRPr="00741F21" w:rsidR="00055A5C">
        <w:rPr>
          <w:rStyle w:val="Fett"/>
          <w:b w:val="0"/>
        </w:rPr>
        <w:br/>
      </w:r>
      <w:r w:rsidRPr="00741F21" w:rsidR="00CC6242">
        <w:rPr>
          <w:rStyle w:val="Fett"/>
          <w:b w:val="0"/>
        </w:rPr>
        <w:t>König-Karl-Straße 10, 70372 Stuttgart</w:t>
      </w:r>
      <w:r w:rsidRPr="00741F21" w:rsidR="00AB7E1B">
        <w:rPr>
          <w:rStyle w:val="Fett"/>
          <w:b w:val="0"/>
        </w:rPr>
        <w:br/>
      </w:r>
      <w:r w:rsidRPr="00741F21" w:rsidR="00AB46EF">
        <w:rPr>
          <w:rStyle w:val="Fett"/>
          <w:b w:val="0"/>
        </w:rPr>
        <w:t>Annibale Picicci</w:t>
      </w:r>
      <w:r w:rsidRPr="00741F21" w:rsidR="00AB7E1B">
        <w:rPr>
          <w:rStyle w:val="Fett"/>
          <w:b w:val="0"/>
        </w:rPr>
        <w:br/>
      </w:r>
      <w:r w:rsidRPr="00741F21" w:rsidR="00AB7E1B">
        <w:rPr>
          <w:rStyle w:val="Fett"/>
          <w:b w:val="0"/>
        </w:rPr>
        <w:t>Tel. +4</w:t>
      </w:r>
      <w:r w:rsidRPr="00741F21" w:rsidR="00CC6242">
        <w:rPr>
          <w:rStyle w:val="Fett"/>
          <w:b w:val="0"/>
        </w:rPr>
        <w:t>9</w:t>
      </w:r>
      <w:r w:rsidRPr="00741F21" w:rsidR="00AB7E1B">
        <w:rPr>
          <w:rStyle w:val="Fett"/>
          <w:b w:val="0"/>
        </w:rPr>
        <w:t xml:space="preserve"> (0)</w:t>
      </w:r>
      <w:r w:rsidRPr="00741F21" w:rsidR="00CC6242">
        <w:rPr>
          <w:rStyle w:val="Fett"/>
          <w:b w:val="0"/>
        </w:rPr>
        <w:t>711 92545-1</w:t>
      </w:r>
      <w:r w:rsidRPr="00741F21" w:rsidR="00AB46EF">
        <w:rPr>
          <w:rStyle w:val="Fett"/>
          <w:b w:val="0"/>
        </w:rPr>
        <w:t>2</w:t>
      </w:r>
    </w:p>
    <w:p w:rsidRPr="00741F21" w:rsidR="00CC6242" w:rsidP="00420236" w:rsidRDefault="00CC6242" w14:paraId="740EE9C4" w14:textId="1D926D80">
      <w:pPr>
        <w:pStyle w:val="Boilerpatebold"/>
        <w:rPr>
          <w:rStyle w:val="Fett"/>
          <w:b w:val="0"/>
        </w:rPr>
      </w:pPr>
      <w:r w:rsidRPr="00741F21">
        <w:rPr>
          <w:rStyle w:val="Fett"/>
          <w:b w:val="0"/>
        </w:rPr>
        <w:t xml:space="preserve">Mail: </w:t>
      </w:r>
      <w:r w:rsidRPr="00741F21" w:rsidR="003B713A">
        <w:rPr>
          <w:rStyle w:val="Fett"/>
          <w:b w:val="0"/>
        </w:rPr>
        <w:t>presse.geberit</w:t>
      </w:r>
      <w:r w:rsidRPr="00741F21">
        <w:rPr>
          <w:rStyle w:val="Fett"/>
          <w:b w:val="0"/>
        </w:rPr>
        <w:t>@a</w:t>
      </w:r>
      <w:r w:rsidRPr="00741F21" w:rsidR="003B713A">
        <w:rPr>
          <w:rStyle w:val="Fett"/>
          <w:b w:val="0"/>
        </w:rPr>
        <w:t>mkommunikation</w:t>
      </w:r>
      <w:r w:rsidRPr="00741F21">
        <w:rPr>
          <w:rStyle w:val="Fett"/>
          <w:b w:val="0"/>
        </w:rPr>
        <w:t xml:space="preserve">.de </w:t>
      </w:r>
    </w:p>
    <w:p w:rsidRPr="00741F21" w:rsidR="00055A5C" w:rsidP="00420236" w:rsidRDefault="00055A5C" w14:paraId="32AA1E14" w14:textId="77777777">
      <w:pPr>
        <w:pStyle w:val="Boilerpatebold"/>
        <w:rPr>
          <w:rStyle w:val="Fett"/>
          <w:b w:val="0"/>
        </w:rPr>
      </w:pPr>
    </w:p>
    <w:p w:rsidRPr="00741F21" w:rsidR="00461BAF" w:rsidP="00420236" w:rsidRDefault="00461BAF" w14:paraId="3BDBBA65" w14:textId="77777777">
      <w:pPr>
        <w:pStyle w:val="Boilerpatebold"/>
        <w:rPr>
          <w:rStyle w:val="Fett"/>
        </w:rPr>
      </w:pPr>
    </w:p>
    <w:p w:rsidRPr="00741F21" w:rsidR="000905C9" w:rsidP="000905C9" w:rsidRDefault="000905C9" w14:paraId="4CFAAF11" w14:textId="77777777">
      <w:pPr>
        <w:pStyle w:val="Boilerpatebold"/>
        <w:rPr>
          <w:rStyle w:val="Fett"/>
          <w:szCs w:val="16"/>
        </w:rPr>
      </w:pPr>
      <w:r w:rsidRPr="00741F21">
        <w:rPr>
          <w:rStyle w:val="Fett"/>
        </w:rPr>
        <w:t>Über Geberit</w:t>
      </w:r>
    </w:p>
    <w:p w:rsidR="000905C9" w:rsidP="000905C9" w:rsidRDefault="000905C9" w14:paraId="481AF0FF" w14:textId="77777777">
      <w:pPr>
        <w:spacing w:line="276" w:lineRule="auto"/>
        <w:rPr>
          <w:sz w:val="16"/>
          <w:szCs w:val="16"/>
        </w:rPr>
      </w:pPr>
      <w:r w:rsidRPr="00741F21">
        <w:rPr>
          <w:rFonts w:eastAsiaTheme="minorEastAsia"/>
          <w:sz w:val="16"/>
          <w:szCs w:val="16"/>
        </w:rPr>
        <w:t>Die weltweit tätige Geberit Gruppe ist europäische Marktführerin für Sanitärprodukte und feierte im Jahr 2024 ihr 150-jähriges Bestehen. Geberit verfügt in den meisten Ländern Europas über eine starke lokale Präsenz und kann sowohl auf dem Gebiet der Sanitärtechnik als auch im Bereich der Badezimmerkeramiken einzigartige Mehrwerte bieten. Die Fertigungskapazitäten umfassen 26 Produktionswerke, davon 4 in Übersee. Der Konzernhauptsitz befindet sich in Rapperswil-Jona in der Schweiz. Mit rund 11.000 Mitarbeitenden in über 50 Ländern erzielte Geberit 2024 einen Nettoumsatz von CHF 3,1 Milliarden. Die Geberit Aktien sind an der SIX Swiss Exchange kotiert und seit 2012 Bestandteil des SMI (Swiss Market Index).</w:t>
      </w:r>
      <w:r w:rsidRPr="0383E49E">
        <w:rPr>
          <w:rFonts w:eastAsiaTheme="minorEastAsia"/>
          <w:sz w:val="16"/>
          <w:szCs w:val="16"/>
        </w:rPr>
        <w:t xml:space="preserve">  </w:t>
      </w:r>
    </w:p>
    <w:p w:rsidRPr="00376904" w:rsidR="0039084B" w:rsidP="0039084B" w:rsidRDefault="0039084B" w14:paraId="482793ED" w14:textId="3C5CAA1F">
      <w:pPr>
        <w:kinsoku w:val="0"/>
        <w:overflowPunct w:val="0"/>
        <w:spacing w:before="2" w:line="276" w:lineRule="auto"/>
        <w:textAlignment w:val="baseline"/>
        <w:rPr>
          <w:sz w:val="16"/>
          <w:szCs w:val="16"/>
        </w:rPr>
      </w:pPr>
    </w:p>
    <w:p w:rsidRPr="00376904" w:rsidR="006B47B6" w:rsidP="00420236" w:rsidRDefault="006B47B6" w14:paraId="3450E36D" w14:textId="45B7581A">
      <w:pPr>
        <w:pStyle w:val="Boilerpatebold"/>
      </w:pPr>
    </w:p>
    <w:sectPr w:rsidRPr="00376904" w:rsidR="006B47B6">
      <w:headerReference w:type="default" r:id="rId21"/>
      <w:footerReference w:type="default" r:id="rId22"/>
      <w:headerReference w:type="first" r:id="rId23"/>
      <w:type w:val="continuous"/>
      <w:pgSz w:w="11906" w:h="16838" w:orient="portrait" w:code="9"/>
      <w:pgMar w:top="560" w:right="851" w:bottom="1400"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85D49" w:rsidP="00C0638B" w:rsidRDefault="00F85D49" w14:paraId="26E65FDD" w14:textId="77777777">
      <w:r>
        <w:separator/>
      </w:r>
    </w:p>
  </w:endnote>
  <w:endnote w:type="continuationSeparator" w:id="0">
    <w:p w:rsidR="00F85D49" w:rsidP="00C0638B" w:rsidRDefault="00F85D49" w14:paraId="4DA98B85" w14:textId="77777777">
      <w:r>
        <w:continuationSeparator/>
      </w:r>
    </w:p>
  </w:endnote>
  <w:endnote w:type="continuationNotice" w:id="1">
    <w:p w:rsidR="00F85D49" w:rsidRDefault="00F85D49" w14:paraId="30628471"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8003B" w:rsidP="00C0638B" w:rsidRDefault="00C8003B" w14:paraId="72DC3A9A" w14:textId="0B712D2A">
    <w:pPr>
      <w:pStyle w:val="Fuzeile"/>
    </w:pPr>
    <w:r>
      <w:rPr>
        <w:snapToGrid w:val="0"/>
      </w:rPr>
      <w:fldChar w:fldCharType="begin"/>
    </w:r>
    <w:r>
      <w:rPr>
        <w:snapToGrid w:val="0"/>
      </w:rPr>
      <w:instrText xml:space="preserve"> PAGE </w:instrText>
    </w:r>
    <w:r>
      <w:rPr>
        <w:snapToGrid w:val="0"/>
      </w:rPr>
      <w:fldChar w:fldCharType="separate"/>
    </w:r>
    <w:r w:rsidR="00004A20">
      <w:rPr>
        <w:noProof/>
        <w:snapToGrid w:val="0"/>
      </w:rPr>
      <w:t>2</w:t>
    </w:r>
    <w:r>
      <w:rPr>
        <w:snapToGrid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85D49" w:rsidP="00C0638B" w:rsidRDefault="00F85D49" w14:paraId="1E538DBA" w14:textId="77777777">
      <w:r>
        <w:separator/>
      </w:r>
    </w:p>
  </w:footnote>
  <w:footnote w:type="continuationSeparator" w:id="0">
    <w:p w:rsidR="00F85D49" w:rsidP="00C0638B" w:rsidRDefault="00F85D49" w14:paraId="325EC25E" w14:textId="77777777">
      <w:r>
        <w:continuationSeparator/>
      </w:r>
    </w:p>
  </w:footnote>
  <w:footnote w:type="continuationNotice" w:id="1">
    <w:p w:rsidR="00F85D49" w:rsidRDefault="00F85D49" w14:paraId="2F3BECF1" w14:textId="77777777">
      <w:pPr>
        <w:spacing w:after="0" w:line="240" w:lineRule="auto"/>
      </w:pPr>
    </w:p>
  </w:footnote>
  <w:footnote w:id="2">
    <w:p w:rsidRPr="00741F21" w:rsidR="006D0B02" w:rsidP="006D0B02" w:rsidRDefault="00CC43E6" w14:paraId="61408861" w14:textId="1A1CD37B">
      <w:pPr>
        <w:pStyle w:val="Funotentext"/>
        <w:rPr>
          <w:sz w:val="16"/>
          <w:szCs w:val="16"/>
        </w:rPr>
      </w:pPr>
      <w:r w:rsidRPr="00741F21">
        <w:rPr>
          <w:rStyle w:val="Funotenzeichen"/>
          <w:sz w:val="16"/>
          <w:szCs w:val="16"/>
        </w:rPr>
        <w:footnoteRef/>
      </w:r>
      <w:r w:rsidRPr="00741F21">
        <w:rPr>
          <w:sz w:val="16"/>
          <w:szCs w:val="16"/>
        </w:rPr>
        <w:t xml:space="preserve"> </w:t>
      </w:r>
      <w:r w:rsidRPr="00741F21" w:rsidR="006D0B02">
        <w:rPr>
          <w:sz w:val="16"/>
          <w:szCs w:val="16"/>
        </w:rPr>
        <w:t xml:space="preserve">Quelle: </w:t>
      </w:r>
      <w:hyperlink w:history="1" r:id="rId1">
        <w:r w:rsidRPr="00741F21" w:rsidR="00955FAB">
          <w:rPr>
            <w:rStyle w:val="Hyperlink"/>
            <w:sz w:val="16"/>
            <w:szCs w:val="16"/>
          </w:rPr>
          <w:t>BDEW, Stand 03/2025</w:t>
        </w:r>
      </w:hyperlink>
    </w:p>
    <w:p w:rsidRPr="00741F21" w:rsidR="00CC43E6" w:rsidRDefault="00CC43E6" w14:paraId="4702A8AB" w14:textId="03BCDD97">
      <w:pPr>
        <w:pStyle w:val="Funotentext"/>
      </w:pPr>
    </w:p>
  </w:footnote>
  <w:footnote w:id="3">
    <w:p w:rsidRPr="00941AA6" w:rsidR="00941AA6" w:rsidP="00941AA6" w:rsidRDefault="00941AA6" w14:paraId="0EAEF79A" w14:textId="5BC73489">
      <w:pPr>
        <w:pStyle w:val="pf0"/>
        <w:rPr>
          <w:rFonts w:ascii="Arial" w:hAnsi="Arial" w:cs="Arial"/>
          <w:sz w:val="16"/>
          <w:szCs w:val="16"/>
        </w:rPr>
      </w:pPr>
      <w:r w:rsidRPr="00741F21">
        <w:rPr>
          <w:rStyle w:val="Funotenzeichen"/>
          <w:rFonts w:ascii="Symbol" w:hAnsi="Symbol" w:eastAsia="Symbol" w:cs="Symbol"/>
          <w:sz w:val="16"/>
          <w:szCs w:val="16"/>
        </w:rPr>
        <w:t>*</w:t>
      </w:r>
      <w:r w:rsidRPr="00741F21">
        <w:rPr>
          <w:sz w:val="16"/>
          <w:szCs w:val="16"/>
        </w:rPr>
        <w:t xml:space="preserve"> </w:t>
      </w:r>
      <w:r w:rsidRPr="00741F21">
        <w:rPr>
          <w:rStyle w:val="cf01"/>
          <w:sz w:val="16"/>
          <w:szCs w:val="16"/>
        </w:rPr>
        <w:t>Annahmen: Eine Person benutzt die Toilette fünf Mal pro Tag und betätigt einmal die große (= Vollmenge) und viermal die kleine Spülung (= Teilmenge). 1952 betrug der Wasserverbrauch 14 Liter pro Spülung (= 70 Liter pro Person und Tag), heute ist eine saubere Ausspülung mit 4 Litern für die Vollmenge und 2,6 Litern für die Teilmenge möglich (=14 Liter pro Person und Tag).</w:t>
      </w:r>
      <w:r w:rsidRPr="00941AA6">
        <w:rPr>
          <w:rStyle w:val="cf01"/>
          <w:sz w:val="16"/>
          <w:szCs w:val="16"/>
        </w:rPr>
        <w:t xml:space="preserve"> </w:t>
      </w:r>
    </w:p>
    <w:p w:rsidR="00941AA6" w:rsidRDefault="00941AA6" w14:paraId="206E2753" w14:textId="695D79BA">
      <w:pPr>
        <w:pStyle w:val="Funoten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C29B1" w:rsidP="000C29B1" w:rsidRDefault="000C29B1" w14:paraId="71E8BA7F" w14:textId="3B9FE542">
    <w:pPr>
      <w:pStyle w:val="Kopfzeile"/>
    </w:pPr>
    <w:r>
      <w:t>MEDIENINFORMATION</w:t>
    </w:r>
  </w:p>
  <w:p w:rsidR="00C8003B" w:rsidP="00C0638B" w:rsidRDefault="00C8003B" w14:paraId="7A53CC57" w14:textId="77777777">
    <w:pPr>
      <w:pStyle w:val="Kopfzeile"/>
    </w:pPr>
  </w:p>
  <w:p w:rsidR="00C8003B" w:rsidP="00C0638B" w:rsidRDefault="00C8003B" w14:paraId="1D10099C" w14:textId="77777777">
    <w:pPr>
      <w:pStyle w:val="Kopfzeile"/>
    </w:pPr>
  </w:p>
  <w:p w:rsidR="00C8003B" w:rsidP="00C0638B" w:rsidRDefault="00C8003B" w14:paraId="6BA002F4" w14:textId="7777777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FB741D" w:rsidP="00C0638B" w:rsidRDefault="00C06E23" w14:paraId="2C29564A" w14:textId="1E1F22CE">
    <w:pPr>
      <w:pStyle w:val="Kopfzeile"/>
    </w:pPr>
    <w:r>
      <w:rPr>
        <w:noProof/>
      </w:rPr>
      <w:drawing>
        <wp:anchor distT="0" distB="0" distL="114300" distR="114300" simplePos="0" relativeHeight="251658240" behindDoc="0" locked="0" layoutInCell="1" allowOverlap="1" wp14:anchorId="715653E8" wp14:editId="17DDDC77">
          <wp:simplePos x="0" y="0"/>
          <wp:positionH relativeFrom="margin">
            <wp:align>right</wp:align>
          </wp:positionH>
          <wp:positionV relativeFrom="paragraph">
            <wp:posOffset>36939</wp:posOffset>
          </wp:positionV>
          <wp:extent cx="1206000" cy="176302"/>
          <wp:effectExtent l="0" t="0" r="0" b="0"/>
          <wp:wrapNone/>
          <wp:docPr id="1597477167" name="Grafik 2" descr="Ein Bild, das Text, Schrift, Grafiken,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in Bild, das Text, Schrift, Grafiken, Grafikdesign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000" cy="176302"/>
                  </a:xfrm>
                  <a:prstGeom prst="rect">
                    <a:avLst/>
                  </a:prstGeom>
                  <a:noFill/>
                  <a:ln>
                    <a:noFill/>
                  </a:ln>
                </pic:spPr>
              </pic:pic>
            </a:graphicData>
          </a:graphic>
          <wp14:sizeRelH relativeFrom="margin">
            <wp14:pctWidth>0</wp14:pctWidth>
          </wp14:sizeRelH>
          <wp14:sizeRelV relativeFrom="margin">
            <wp14:pctHeight>0</wp14:pctHeight>
          </wp14:sizeRelV>
        </wp:anchor>
      </w:drawing>
    </w:r>
    <w:r>
      <w:t>MEDIENINFORMATION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hint="default" w:ascii="Symbol" w:hAnsi="Symbol"/>
      </w:rPr>
    </w:lvl>
  </w:abstractNum>
  <w:abstractNum w:abstractNumId="1" w15:restartNumberingAfterBreak="0">
    <w:nsid w:val="01652DC7"/>
    <w:multiLevelType w:val="multilevel"/>
    <w:tmpl w:val="E86AE8B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06117286"/>
    <w:multiLevelType w:val="hybridMultilevel"/>
    <w:tmpl w:val="7C706B2A"/>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rPr>
    </w:lvl>
    <w:lvl w:ilvl="8" w:tplc="04070005" w:tentative="1">
      <w:start w:val="1"/>
      <w:numFmt w:val="bullet"/>
      <w:lvlText w:val=""/>
      <w:lvlJc w:val="left"/>
      <w:pPr>
        <w:ind w:left="6480" w:hanging="360"/>
      </w:pPr>
      <w:rPr>
        <w:rFonts w:hint="default" w:ascii="Wingdings" w:hAnsi="Wingdings"/>
      </w:rPr>
    </w:lvl>
  </w:abstractNum>
  <w:abstractNum w:abstractNumId="3" w15:restartNumberingAfterBreak="0">
    <w:nsid w:val="15F476D6"/>
    <w:multiLevelType w:val="multilevel"/>
    <w:tmpl w:val="97A8B4E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196B522A"/>
    <w:multiLevelType w:val="multilevel"/>
    <w:tmpl w:val="BC7C707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744D081D"/>
    <w:multiLevelType w:val="hybridMultilevel"/>
    <w:tmpl w:val="F5E84FF8"/>
    <w:lvl w:ilvl="0" w:tplc="7738374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79A86972"/>
    <w:multiLevelType w:val="multilevel"/>
    <w:tmpl w:val="F662CCC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421725764">
    <w:abstractNumId w:val="0"/>
  </w:num>
  <w:num w:numId="2" w16cid:durableId="866021909">
    <w:abstractNumId w:val="5"/>
  </w:num>
  <w:num w:numId="3" w16cid:durableId="1364405443">
    <w:abstractNumId w:val="2"/>
  </w:num>
  <w:num w:numId="4" w16cid:durableId="1818263320">
    <w:abstractNumId w:val="3"/>
  </w:num>
  <w:num w:numId="5" w16cid:durableId="341592345">
    <w:abstractNumId w:val="1"/>
  </w:num>
  <w:num w:numId="6" w16cid:durableId="1506434648">
    <w:abstractNumId w:val="6"/>
  </w:num>
  <w:num w:numId="7" w16cid:durableId="1193421702">
    <w:abstractNumId w:val="4"/>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activeWritingStyle w:lang="de-DE" w:vendorID="2" w:dllVersion="6" w:checkStyle="1" w:appName="MSWord"/>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NotTrackFormatting/>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0EA2"/>
    <w:rsid w:val="000013BC"/>
    <w:rsid w:val="000016BF"/>
    <w:rsid w:val="000035FF"/>
    <w:rsid w:val="00004A20"/>
    <w:rsid w:val="000056CC"/>
    <w:rsid w:val="00006036"/>
    <w:rsid w:val="00006302"/>
    <w:rsid w:val="00013483"/>
    <w:rsid w:val="00014B8E"/>
    <w:rsid w:val="00014C27"/>
    <w:rsid w:val="00017C60"/>
    <w:rsid w:val="0003052C"/>
    <w:rsid w:val="00030815"/>
    <w:rsid w:val="00031FB8"/>
    <w:rsid w:val="00033BB8"/>
    <w:rsid w:val="00033EDE"/>
    <w:rsid w:val="000367D3"/>
    <w:rsid w:val="00036C40"/>
    <w:rsid w:val="000378DF"/>
    <w:rsid w:val="00041080"/>
    <w:rsid w:val="00042B94"/>
    <w:rsid w:val="00042EDB"/>
    <w:rsid w:val="000432A0"/>
    <w:rsid w:val="000435CF"/>
    <w:rsid w:val="000440B6"/>
    <w:rsid w:val="00044480"/>
    <w:rsid w:val="00044D0D"/>
    <w:rsid w:val="000451B4"/>
    <w:rsid w:val="00045C33"/>
    <w:rsid w:val="000479E2"/>
    <w:rsid w:val="000506BE"/>
    <w:rsid w:val="00050B10"/>
    <w:rsid w:val="00055A5C"/>
    <w:rsid w:val="00055C0C"/>
    <w:rsid w:val="0005749E"/>
    <w:rsid w:val="000618BE"/>
    <w:rsid w:val="000628BD"/>
    <w:rsid w:val="00063A9A"/>
    <w:rsid w:val="000649E4"/>
    <w:rsid w:val="00065EBD"/>
    <w:rsid w:val="00065F4A"/>
    <w:rsid w:val="00066885"/>
    <w:rsid w:val="000677C4"/>
    <w:rsid w:val="00071543"/>
    <w:rsid w:val="00071CD9"/>
    <w:rsid w:val="000738CF"/>
    <w:rsid w:val="00073E45"/>
    <w:rsid w:val="00076A04"/>
    <w:rsid w:val="00076C44"/>
    <w:rsid w:val="00077C4C"/>
    <w:rsid w:val="000801BF"/>
    <w:rsid w:val="00084B16"/>
    <w:rsid w:val="0008534B"/>
    <w:rsid w:val="00085424"/>
    <w:rsid w:val="0008600F"/>
    <w:rsid w:val="00087AFA"/>
    <w:rsid w:val="000900D5"/>
    <w:rsid w:val="000905C9"/>
    <w:rsid w:val="00090A74"/>
    <w:rsid w:val="0009113C"/>
    <w:rsid w:val="000912B7"/>
    <w:rsid w:val="0009294D"/>
    <w:rsid w:val="00093F70"/>
    <w:rsid w:val="000951B7"/>
    <w:rsid w:val="00095958"/>
    <w:rsid w:val="00095A94"/>
    <w:rsid w:val="0009617A"/>
    <w:rsid w:val="00096B04"/>
    <w:rsid w:val="00096E28"/>
    <w:rsid w:val="000A01C6"/>
    <w:rsid w:val="000A0DF8"/>
    <w:rsid w:val="000A20E7"/>
    <w:rsid w:val="000A2D58"/>
    <w:rsid w:val="000A32BA"/>
    <w:rsid w:val="000A331A"/>
    <w:rsid w:val="000A46CD"/>
    <w:rsid w:val="000A5824"/>
    <w:rsid w:val="000A70F5"/>
    <w:rsid w:val="000A7415"/>
    <w:rsid w:val="000B1054"/>
    <w:rsid w:val="000B2531"/>
    <w:rsid w:val="000B5D29"/>
    <w:rsid w:val="000C0895"/>
    <w:rsid w:val="000C0E11"/>
    <w:rsid w:val="000C0F46"/>
    <w:rsid w:val="000C29B1"/>
    <w:rsid w:val="000C29BC"/>
    <w:rsid w:val="000C3334"/>
    <w:rsid w:val="000C34FB"/>
    <w:rsid w:val="000C5100"/>
    <w:rsid w:val="000C7175"/>
    <w:rsid w:val="000D0395"/>
    <w:rsid w:val="000D0825"/>
    <w:rsid w:val="000D1568"/>
    <w:rsid w:val="000D2273"/>
    <w:rsid w:val="000D41B3"/>
    <w:rsid w:val="000D45AA"/>
    <w:rsid w:val="000E138C"/>
    <w:rsid w:val="000E47F3"/>
    <w:rsid w:val="000E4EC4"/>
    <w:rsid w:val="000E6335"/>
    <w:rsid w:val="000E7AAE"/>
    <w:rsid w:val="000F0898"/>
    <w:rsid w:val="000F1564"/>
    <w:rsid w:val="000F3D55"/>
    <w:rsid w:val="000F493E"/>
    <w:rsid w:val="000F69A3"/>
    <w:rsid w:val="000F6A6E"/>
    <w:rsid w:val="000F6BD5"/>
    <w:rsid w:val="000F6C81"/>
    <w:rsid w:val="000F7426"/>
    <w:rsid w:val="000F749D"/>
    <w:rsid w:val="001002F4"/>
    <w:rsid w:val="001017B8"/>
    <w:rsid w:val="001036B1"/>
    <w:rsid w:val="001052C5"/>
    <w:rsid w:val="0010640E"/>
    <w:rsid w:val="00107470"/>
    <w:rsid w:val="00107C90"/>
    <w:rsid w:val="00111498"/>
    <w:rsid w:val="0011200D"/>
    <w:rsid w:val="00114AC1"/>
    <w:rsid w:val="00117D0D"/>
    <w:rsid w:val="00120AF2"/>
    <w:rsid w:val="00120FA7"/>
    <w:rsid w:val="00122DA1"/>
    <w:rsid w:val="001265FF"/>
    <w:rsid w:val="00127EE0"/>
    <w:rsid w:val="0013303F"/>
    <w:rsid w:val="00134E06"/>
    <w:rsid w:val="001362ED"/>
    <w:rsid w:val="001368E5"/>
    <w:rsid w:val="00136CA5"/>
    <w:rsid w:val="00136E48"/>
    <w:rsid w:val="00137250"/>
    <w:rsid w:val="00140C37"/>
    <w:rsid w:val="00141911"/>
    <w:rsid w:val="001424BC"/>
    <w:rsid w:val="001435AA"/>
    <w:rsid w:val="0014400A"/>
    <w:rsid w:val="001453E4"/>
    <w:rsid w:val="001464FA"/>
    <w:rsid w:val="00146652"/>
    <w:rsid w:val="00147033"/>
    <w:rsid w:val="00150091"/>
    <w:rsid w:val="0015053E"/>
    <w:rsid w:val="001507F4"/>
    <w:rsid w:val="00150D35"/>
    <w:rsid w:val="0015394B"/>
    <w:rsid w:val="00153E19"/>
    <w:rsid w:val="00153F13"/>
    <w:rsid w:val="00160863"/>
    <w:rsid w:val="001621EA"/>
    <w:rsid w:val="0016292D"/>
    <w:rsid w:val="00163AA8"/>
    <w:rsid w:val="00163B4B"/>
    <w:rsid w:val="00165CEE"/>
    <w:rsid w:val="00171E0B"/>
    <w:rsid w:val="001729BB"/>
    <w:rsid w:val="00172D6E"/>
    <w:rsid w:val="0017569E"/>
    <w:rsid w:val="0017614F"/>
    <w:rsid w:val="0018186A"/>
    <w:rsid w:val="00182035"/>
    <w:rsid w:val="001828EB"/>
    <w:rsid w:val="00184E31"/>
    <w:rsid w:val="0018525C"/>
    <w:rsid w:val="0018656A"/>
    <w:rsid w:val="001879BF"/>
    <w:rsid w:val="00191A7E"/>
    <w:rsid w:val="00191CD9"/>
    <w:rsid w:val="001927C1"/>
    <w:rsid w:val="00192989"/>
    <w:rsid w:val="00192AA3"/>
    <w:rsid w:val="00192D9B"/>
    <w:rsid w:val="0019365D"/>
    <w:rsid w:val="00193BC6"/>
    <w:rsid w:val="001A00B2"/>
    <w:rsid w:val="001A014F"/>
    <w:rsid w:val="001A27AB"/>
    <w:rsid w:val="001A3CD8"/>
    <w:rsid w:val="001A3D0A"/>
    <w:rsid w:val="001A4321"/>
    <w:rsid w:val="001A5E6F"/>
    <w:rsid w:val="001A72EB"/>
    <w:rsid w:val="001A766A"/>
    <w:rsid w:val="001B14CA"/>
    <w:rsid w:val="001B2BF1"/>
    <w:rsid w:val="001B50B7"/>
    <w:rsid w:val="001B5EB2"/>
    <w:rsid w:val="001C23E4"/>
    <w:rsid w:val="001C39F6"/>
    <w:rsid w:val="001C597A"/>
    <w:rsid w:val="001C59B5"/>
    <w:rsid w:val="001C6693"/>
    <w:rsid w:val="001C6F35"/>
    <w:rsid w:val="001D0695"/>
    <w:rsid w:val="001D359D"/>
    <w:rsid w:val="001D3AAA"/>
    <w:rsid w:val="001D5439"/>
    <w:rsid w:val="001D67CA"/>
    <w:rsid w:val="001D7612"/>
    <w:rsid w:val="001E18DB"/>
    <w:rsid w:val="001E22E7"/>
    <w:rsid w:val="001E4148"/>
    <w:rsid w:val="001E59A1"/>
    <w:rsid w:val="001E5F11"/>
    <w:rsid w:val="001F08F2"/>
    <w:rsid w:val="001F0F8D"/>
    <w:rsid w:val="001F1F25"/>
    <w:rsid w:val="001F273F"/>
    <w:rsid w:val="001F6600"/>
    <w:rsid w:val="00201421"/>
    <w:rsid w:val="00203563"/>
    <w:rsid w:val="0020381A"/>
    <w:rsid w:val="00204279"/>
    <w:rsid w:val="00204CCF"/>
    <w:rsid w:val="00206C7C"/>
    <w:rsid w:val="00207206"/>
    <w:rsid w:val="002103F1"/>
    <w:rsid w:val="002108EC"/>
    <w:rsid w:val="002117DB"/>
    <w:rsid w:val="002122B9"/>
    <w:rsid w:val="0021427B"/>
    <w:rsid w:val="00215385"/>
    <w:rsid w:val="002159B5"/>
    <w:rsid w:val="002172B3"/>
    <w:rsid w:val="002176F2"/>
    <w:rsid w:val="0022087C"/>
    <w:rsid w:val="0022105D"/>
    <w:rsid w:val="002211CE"/>
    <w:rsid w:val="00221C19"/>
    <w:rsid w:val="00222037"/>
    <w:rsid w:val="00225C5E"/>
    <w:rsid w:val="002266A2"/>
    <w:rsid w:val="00226B8F"/>
    <w:rsid w:val="00226CC6"/>
    <w:rsid w:val="00227581"/>
    <w:rsid w:val="00231637"/>
    <w:rsid w:val="002327AC"/>
    <w:rsid w:val="00233F5F"/>
    <w:rsid w:val="0023764B"/>
    <w:rsid w:val="002378E4"/>
    <w:rsid w:val="002403F9"/>
    <w:rsid w:val="0024228F"/>
    <w:rsid w:val="00243DCB"/>
    <w:rsid w:val="002450CB"/>
    <w:rsid w:val="00245A33"/>
    <w:rsid w:val="00246A54"/>
    <w:rsid w:val="00250787"/>
    <w:rsid w:val="0025153B"/>
    <w:rsid w:val="002517BD"/>
    <w:rsid w:val="0025233E"/>
    <w:rsid w:val="00255EE5"/>
    <w:rsid w:val="00256DA4"/>
    <w:rsid w:val="00257EE9"/>
    <w:rsid w:val="00261CA1"/>
    <w:rsid w:val="00263B51"/>
    <w:rsid w:val="0026524F"/>
    <w:rsid w:val="002655F0"/>
    <w:rsid w:val="00270527"/>
    <w:rsid w:val="0027304F"/>
    <w:rsid w:val="00274BB0"/>
    <w:rsid w:val="00276E97"/>
    <w:rsid w:val="0027782E"/>
    <w:rsid w:val="0028343A"/>
    <w:rsid w:val="002857B6"/>
    <w:rsid w:val="0029025A"/>
    <w:rsid w:val="002909BE"/>
    <w:rsid w:val="002916A7"/>
    <w:rsid w:val="00292017"/>
    <w:rsid w:val="00292C15"/>
    <w:rsid w:val="002937AF"/>
    <w:rsid w:val="002949C3"/>
    <w:rsid w:val="002955CD"/>
    <w:rsid w:val="00295A4A"/>
    <w:rsid w:val="002A5699"/>
    <w:rsid w:val="002A569F"/>
    <w:rsid w:val="002A670C"/>
    <w:rsid w:val="002A68E4"/>
    <w:rsid w:val="002B0ECC"/>
    <w:rsid w:val="002B1FD5"/>
    <w:rsid w:val="002B4364"/>
    <w:rsid w:val="002B7102"/>
    <w:rsid w:val="002B7559"/>
    <w:rsid w:val="002B7CFF"/>
    <w:rsid w:val="002C0829"/>
    <w:rsid w:val="002C25A9"/>
    <w:rsid w:val="002C5AE9"/>
    <w:rsid w:val="002C7E68"/>
    <w:rsid w:val="002D0013"/>
    <w:rsid w:val="002D07E9"/>
    <w:rsid w:val="002D429A"/>
    <w:rsid w:val="002D5B20"/>
    <w:rsid w:val="002D5E34"/>
    <w:rsid w:val="002D5E61"/>
    <w:rsid w:val="002D71A8"/>
    <w:rsid w:val="002E3CC9"/>
    <w:rsid w:val="002E7BAC"/>
    <w:rsid w:val="002F11DB"/>
    <w:rsid w:val="002F2F6F"/>
    <w:rsid w:val="002F3551"/>
    <w:rsid w:val="002F4D14"/>
    <w:rsid w:val="002F4E16"/>
    <w:rsid w:val="002F71FE"/>
    <w:rsid w:val="002F7BED"/>
    <w:rsid w:val="002F7E6B"/>
    <w:rsid w:val="003028C2"/>
    <w:rsid w:val="00303B05"/>
    <w:rsid w:val="00305C12"/>
    <w:rsid w:val="0030682A"/>
    <w:rsid w:val="00311832"/>
    <w:rsid w:val="003147B8"/>
    <w:rsid w:val="00315AE3"/>
    <w:rsid w:val="00320BDF"/>
    <w:rsid w:val="00322DA4"/>
    <w:rsid w:val="003240E8"/>
    <w:rsid w:val="00330363"/>
    <w:rsid w:val="00332D21"/>
    <w:rsid w:val="00334C49"/>
    <w:rsid w:val="003351CE"/>
    <w:rsid w:val="003353AF"/>
    <w:rsid w:val="00336404"/>
    <w:rsid w:val="0034154B"/>
    <w:rsid w:val="00342C54"/>
    <w:rsid w:val="003468CA"/>
    <w:rsid w:val="003469B4"/>
    <w:rsid w:val="0034718B"/>
    <w:rsid w:val="003473C3"/>
    <w:rsid w:val="00347D21"/>
    <w:rsid w:val="00350F78"/>
    <w:rsid w:val="00351289"/>
    <w:rsid w:val="00352778"/>
    <w:rsid w:val="00354339"/>
    <w:rsid w:val="00356044"/>
    <w:rsid w:val="00357253"/>
    <w:rsid w:val="00365A11"/>
    <w:rsid w:val="00370AC6"/>
    <w:rsid w:val="00371CA4"/>
    <w:rsid w:val="00374C82"/>
    <w:rsid w:val="00374E9E"/>
    <w:rsid w:val="003760E8"/>
    <w:rsid w:val="00376904"/>
    <w:rsid w:val="003769E1"/>
    <w:rsid w:val="003815BC"/>
    <w:rsid w:val="00381CD1"/>
    <w:rsid w:val="00385A88"/>
    <w:rsid w:val="00386F27"/>
    <w:rsid w:val="0038790D"/>
    <w:rsid w:val="0039084B"/>
    <w:rsid w:val="0039158C"/>
    <w:rsid w:val="0039182E"/>
    <w:rsid w:val="0039283A"/>
    <w:rsid w:val="00393EDE"/>
    <w:rsid w:val="00394208"/>
    <w:rsid w:val="0039480F"/>
    <w:rsid w:val="003957F0"/>
    <w:rsid w:val="003A0A9A"/>
    <w:rsid w:val="003A616D"/>
    <w:rsid w:val="003B100C"/>
    <w:rsid w:val="003B1183"/>
    <w:rsid w:val="003B1AD2"/>
    <w:rsid w:val="003B348B"/>
    <w:rsid w:val="003B4708"/>
    <w:rsid w:val="003B59B8"/>
    <w:rsid w:val="003B6BCC"/>
    <w:rsid w:val="003B713A"/>
    <w:rsid w:val="003B7DA2"/>
    <w:rsid w:val="003C08E9"/>
    <w:rsid w:val="003C15B3"/>
    <w:rsid w:val="003C1C5E"/>
    <w:rsid w:val="003C27E4"/>
    <w:rsid w:val="003C37D6"/>
    <w:rsid w:val="003C4545"/>
    <w:rsid w:val="003D1C5C"/>
    <w:rsid w:val="003D3B14"/>
    <w:rsid w:val="003D5867"/>
    <w:rsid w:val="003D6830"/>
    <w:rsid w:val="003D6A89"/>
    <w:rsid w:val="003E0715"/>
    <w:rsid w:val="003E143B"/>
    <w:rsid w:val="003E1A1F"/>
    <w:rsid w:val="003E37BC"/>
    <w:rsid w:val="003E44D0"/>
    <w:rsid w:val="003E4F6A"/>
    <w:rsid w:val="003E67E2"/>
    <w:rsid w:val="003F22B0"/>
    <w:rsid w:val="003F3586"/>
    <w:rsid w:val="003F5C41"/>
    <w:rsid w:val="003F5DEC"/>
    <w:rsid w:val="004001C9"/>
    <w:rsid w:val="00400327"/>
    <w:rsid w:val="00400425"/>
    <w:rsid w:val="004007C2"/>
    <w:rsid w:val="004007E0"/>
    <w:rsid w:val="004013B6"/>
    <w:rsid w:val="00401EAB"/>
    <w:rsid w:val="004048CD"/>
    <w:rsid w:val="00404E1E"/>
    <w:rsid w:val="00406D59"/>
    <w:rsid w:val="00407B31"/>
    <w:rsid w:val="00407F6F"/>
    <w:rsid w:val="0041134C"/>
    <w:rsid w:val="0041193A"/>
    <w:rsid w:val="00414C15"/>
    <w:rsid w:val="00417054"/>
    <w:rsid w:val="00420236"/>
    <w:rsid w:val="00423207"/>
    <w:rsid w:val="00423408"/>
    <w:rsid w:val="004236FE"/>
    <w:rsid w:val="00424297"/>
    <w:rsid w:val="00431757"/>
    <w:rsid w:val="00432801"/>
    <w:rsid w:val="00433DEF"/>
    <w:rsid w:val="00434B24"/>
    <w:rsid w:val="004358E8"/>
    <w:rsid w:val="004378CA"/>
    <w:rsid w:val="00440E3A"/>
    <w:rsid w:val="00442B08"/>
    <w:rsid w:val="00444FB2"/>
    <w:rsid w:val="00447320"/>
    <w:rsid w:val="0045394F"/>
    <w:rsid w:val="00461BAF"/>
    <w:rsid w:val="0046327B"/>
    <w:rsid w:val="00463B2C"/>
    <w:rsid w:val="00463DD9"/>
    <w:rsid w:val="00464A65"/>
    <w:rsid w:val="00464E79"/>
    <w:rsid w:val="004677B1"/>
    <w:rsid w:val="00470F89"/>
    <w:rsid w:val="0047708B"/>
    <w:rsid w:val="004776C0"/>
    <w:rsid w:val="00477AC6"/>
    <w:rsid w:val="00480161"/>
    <w:rsid w:val="00481655"/>
    <w:rsid w:val="00481FA4"/>
    <w:rsid w:val="00482B83"/>
    <w:rsid w:val="00482FAD"/>
    <w:rsid w:val="00483C48"/>
    <w:rsid w:val="004849B7"/>
    <w:rsid w:val="00486445"/>
    <w:rsid w:val="004870CD"/>
    <w:rsid w:val="004920F9"/>
    <w:rsid w:val="0049276C"/>
    <w:rsid w:val="004945B3"/>
    <w:rsid w:val="00494E04"/>
    <w:rsid w:val="00497352"/>
    <w:rsid w:val="004A0285"/>
    <w:rsid w:val="004A0BCD"/>
    <w:rsid w:val="004A2189"/>
    <w:rsid w:val="004A3EA4"/>
    <w:rsid w:val="004A55CE"/>
    <w:rsid w:val="004A5EC2"/>
    <w:rsid w:val="004A6420"/>
    <w:rsid w:val="004A7826"/>
    <w:rsid w:val="004B27E6"/>
    <w:rsid w:val="004B3FDC"/>
    <w:rsid w:val="004B44D5"/>
    <w:rsid w:val="004B4671"/>
    <w:rsid w:val="004B52FA"/>
    <w:rsid w:val="004B53A1"/>
    <w:rsid w:val="004B551F"/>
    <w:rsid w:val="004B6F7B"/>
    <w:rsid w:val="004B7205"/>
    <w:rsid w:val="004B7DA4"/>
    <w:rsid w:val="004C0094"/>
    <w:rsid w:val="004C06D0"/>
    <w:rsid w:val="004C0DB0"/>
    <w:rsid w:val="004C1635"/>
    <w:rsid w:val="004C3FDA"/>
    <w:rsid w:val="004C53BE"/>
    <w:rsid w:val="004C69BB"/>
    <w:rsid w:val="004C6ED7"/>
    <w:rsid w:val="004C7453"/>
    <w:rsid w:val="004C775E"/>
    <w:rsid w:val="004D0550"/>
    <w:rsid w:val="004D1990"/>
    <w:rsid w:val="004D2BFA"/>
    <w:rsid w:val="004D39D3"/>
    <w:rsid w:val="004D428E"/>
    <w:rsid w:val="004D4A83"/>
    <w:rsid w:val="004D63D2"/>
    <w:rsid w:val="004D7C09"/>
    <w:rsid w:val="004E147D"/>
    <w:rsid w:val="004E2ACF"/>
    <w:rsid w:val="004E6B3B"/>
    <w:rsid w:val="004E7FBE"/>
    <w:rsid w:val="004F0959"/>
    <w:rsid w:val="004F5825"/>
    <w:rsid w:val="004F66D1"/>
    <w:rsid w:val="004F712F"/>
    <w:rsid w:val="00511B03"/>
    <w:rsid w:val="005120AC"/>
    <w:rsid w:val="00513003"/>
    <w:rsid w:val="00514299"/>
    <w:rsid w:val="00514C9A"/>
    <w:rsid w:val="0051596B"/>
    <w:rsid w:val="00516F61"/>
    <w:rsid w:val="005203D6"/>
    <w:rsid w:val="0052059E"/>
    <w:rsid w:val="00520DD7"/>
    <w:rsid w:val="00521B9D"/>
    <w:rsid w:val="00522E74"/>
    <w:rsid w:val="00524D39"/>
    <w:rsid w:val="00525D49"/>
    <w:rsid w:val="005265FD"/>
    <w:rsid w:val="00526DC3"/>
    <w:rsid w:val="005277DD"/>
    <w:rsid w:val="00531107"/>
    <w:rsid w:val="005326BE"/>
    <w:rsid w:val="00535CF8"/>
    <w:rsid w:val="005436DF"/>
    <w:rsid w:val="00543EE4"/>
    <w:rsid w:val="0054634D"/>
    <w:rsid w:val="00546582"/>
    <w:rsid w:val="005503A3"/>
    <w:rsid w:val="00555E24"/>
    <w:rsid w:val="00556D40"/>
    <w:rsid w:val="00563CF9"/>
    <w:rsid w:val="00564447"/>
    <w:rsid w:val="00564DCD"/>
    <w:rsid w:val="0056773A"/>
    <w:rsid w:val="00572272"/>
    <w:rsid w:val="0057233D"/>
    <w:rsid w:val="00572E53"/>
    <w:rsid w:val="005759A5"/>
    <w:rsid w:val="005813A9"/>
    <w:rsid w:val="00581ED9"/>
    <w:rsid w:val="005843B8"/>
    <w:rsid w:val="00586D7B"/>
    <w:rsid w:val="00590E1F"/>
    <w:rsid w:val="00591D43"/>
    <w:rsid w:val="0059321D"/>
    <w:rsid w:val="0059323A"/>
    <w:rsid w:val="00593EC1"/>
    <w:rsid w:val="005941FC"/>
    <w:rsid w:val="00595428"/>
    <w:rsid w:val="0059661F"/>
    <w:rsid w:val="00597CCF"/>
    <w:rsid w:val="005A053E"/>
    <w:rsid w:val="005A253A"/>
    <w:rsid w:val="005A5ABC"/>
    <w:rsid w:val="005A70E7"/>
    <w:rsid w:val="005B1264"/>
    <w:rsid w:val="005B1D40"/>
    <w:rsid w:val="005B2041"/>
    <w:rsid w:val="005B491D"/>
    <w:rsid w:val="005B4C46"/>
    <w:rsid w:val="005B5646"/>
    <w:rsid w:val="005B6308"/>
    <w:rsid w:val="005B76C8"/>
    <w:rsid w:val="005C0D0F"/>
    <w:rsid w:val="005C3AEB"/>
    <w:rsid w:val="005C3C05"/>
    <w:rsid w:val="005C3DA7"/>
    <w:rsid w:val="005C407D"/>
    <w:rsid w:val="005C50AE"/>
    <w:rsid w:val="005C7DD5"/>
    <w:rsid w:val="005D124A"/>
    <w:rsid w:val="005D209C"/>
    <w:rsid w:val="005D279D"/>
    <w:rsid w:val="005D478B"/>
    <w:rsid w:val="005E0088"/>
    <w:rsid w:val="005E151B"/>
    <w:rsid w:val="005E2BDA"/>
    <w:rsid w:val="005E4D9F"/>
    <w:rsid w:val="005E4F3A"/>
    <w:rsid w:val="005E528F"/>
    <w:rsid w:val="005E543B"/>
    <w:rsid w:val="005F1C10"/>
    <w:rsid w:val="005F2CFD"/>
    <w:rsid w:val="005F5930"/>
    <w:rsid w:val="005F5C5B"/>
    <w:rsid w:val="005F5FBC"/>
    <w:rsid w:val="006009D4"/>
    <w:rsid w:val="00601EA9"/>
    <w:rsid w:val="00605FC2"/>
    <w:rsid w:val="00611A0A"/>
    <w:rsid w:val="00612729"/>
    <w:rsid w:val="00612B9F"/>
    <w:rsid w:val="00613ECE"/>
    <w:rsid w:val="00614DE6"/>
    <w:rsid w:val="00620236"/>
    <w:rsid w:val="00621671"/>
    <w:rsid w:val="00621B96"/>
    <w:rsid w:val="00622DE7"/>
    <w:rsid w:val="00625274"/>
    <w:rsid w:val="00630D22"/>
    <w:rsid w:val="0063257F"/>
    <w:rsid w:val="00633EEB"/>
    <w:rsid w:val="00634009"/>
    <w:rsid w:val="00636DFF"/>
    <w:rsid w:val="00636E19"/>
    <w:rsid w:val="00640B13"/>
    <w:rsid w:val="00644219"/>
    <w:rsid w:val="00644980"/>
    <w:rsid w:val="00645C4A"/>
    <w:rsid w:val="006462B7"/>
    <w:rsid w:val="00653B07"/>
    <w:rsid w:val="00654477"/>
    <w:rsid w:val="00654F0E"/>
    <w:rsid w:val="00655090"/>
    <w:rsid w:val="0065706F"/>
    <w:rsid w:val="00657B88"/>
    <w:rsid w:val="00657CC5"/>
    <w:rsid w:val="006606A9"/>
    <w:rsid w:val="00660F15"/>
    <w:rsid w:val="006641F5"/>
    <w:rsid w:val="006671CE"/>
    <w:rsid w:val="00667913"/>
    <w:rsid w:val="006729D3"/>
    <w:rsid w:val="00672F09"/>
    <w:rsid w:val="0067490E"/>
    <w:rsid w:val="00675AC6"/>
    <w:rsid w:val="00676E2E"/>
    <w:rsid w:val="00682ECE"/>
    <w:rsid w:val="0068388E"/>
    <w:rsid w:val="0068408A"/>
    <w:rsid w:val="00684B31"/>
    <w:rsid w:val="00685137"/>
    <w:rsid w:val="0069116C"/>
    <w:rsid w:val="0069211E"/>
    <w:rsid w:val="0069346E"/>
    <w:rsid w:val="00695188"/>
    <w:rsid w:val="006952A4"/>
    <w:rsid w:val="00696331"/>
    <w:rsid w:val="00696D99"/>
    <w:rsid w:val="006A01D0"/>
    <w:rsid w:val="006A1897"/>
    <w:rsid w:val="006A3ABA"/>
    <w:rsid w:val="006A481E"/>
    <w:rsid w:val="006B1635"/>
    <w:rsid w:val="006B1A0B"/>
    <w:rsid w:val="006B47B6"/>
    <w:rsid w:val="006B50E9"/>
    <w:rsid w:val="006B51C6"/>
    <w:rsid w:val="006B5D24"/>
    <w:rsid w:val="006B6CAA"/>
    <w:rsid w:val="006B74FA"/>
    <w:rsid w:val="006B7B98"/>
    <w:rsid w:val="006C01CE"/>
    <w:rsid w:val="006C49D6"/>
    <w:rsid w:val="006C5CD9"/>
    <w:rsid w:val="006D0B02"/>
    <w:rsid w:val="006D0EE9"/>
    <w:rsid w:val="006D349A"/>
    <w:rsid w:val="006D3E7D"/>
    <w:rsid w:val="006D6059"/>
    <w:rsid w:val="006E1F99"/>
    <w:rsid w:val="006E26A2"/>
    <w:rsid w:val="006E3B74"/>
    <w:rsid w:val="006E3F41"/>
    <w:rsid w:val="006E4ACE"/>
    <w:rsid w:val="006E5951"/>
    <w:rsid w:val="006E5E17"/>
    <w:rsid w:val="006F095D"/>
    <w:rsid w:val="006F34FC"/>
    <w:rsid w:val="006F4BE3"/>
    <w:rsid w:val="006F762C"/>
    <w:rsid w:val="00701269"/>
    <w:rsid w:val="0070207B"/>
    <w:rsid w:val="0070520A"/>
    <w:rsid w:val="00710FE2"/>
    <w:rsid w:val="00711275"/>
    <w:rsid w:val="007124C6"/>
    <w:rsid w:val="00713837"/>
    <w:rsid w:val="00714004"/>
    <w:rsid w:val="0071437C"/>
    <w:rsid w:val="007154A8"/>
    <w:rsid w:val="00715570"/>
    <w:rsid w:val="00715642"/>
    <w:rsid w:val="0071793C"/>
    <w:rsid w:val="00717C9B"/>
    <w:rsid w:val="00720079"/>
    <w:rsid w:val="00721AD6"/>
    <w:rsid w:val="00722C18"/>
    <w:rsid w:val="00722E26"/>
    <w:rsid w:val="0072308A"/>
    <w:rsid w:val="007234AD"/>
    <w:rsid w:val="00724218"/>
    <w:rsid w:val="00727196"/>
    <w:rsid w:val="00730462"/>
    <w:rsid w:val="00730FE8"/>
    <w:rsid w:val="00731D95"/>
    <w:rsid w:val="007328D2"/>
    <w:rsid w:val="0073314E"/>
    <w:rsid w:val="00733A8E"/>
    <w:rsid w:val="00734D46"/>
    <w:rsid w:val="00735BB4"/>
    <w:rsid w:val="00741818"/>
    <w:rsid w:val="00741F21"/>
    <w:rsid w:val="00742FBF"/>
    <w:rsid w:val="0074431C"/>
    <w:rsid w:val="007448C0"/>
    <w:rsid w:val="00745433"/>
    <w:rsid w:val="00745B3E"/>
    <w:rsid w:val="00746170"/>
    <w:rsid w:val="007503EE"/>
    <w:rsid w:val="0075387D"/>
    <w:rsid w:val="00754D0E"/>
    <w:rsid w:val="00754FC3"/>
    <w:rsid w:val="00755C48"/>
    <w:rsid w:val="00757F4F"/>
    <w:rsid w:val="0076177C"/>
    <w:rsid w:val="007618E5"/>
    <w:rsid w:val="00764070"/>
    <w:rsid w:val="007662A5"/>
    <w:rsid w:val="00770165"/>
    <w:rsid w:val="00771BDE"/>
    <w:rsid w:val="00772A88"/>
    <w:rsid w:val="00772E42"/>
    <w:rsid w:val="00776F6C"/>
    <w:rsid w:val="00780B2E"/>
    <w:rsid w:val="00782DDC"/>
    <w:rsid w:val="00784318"/>
    <w:rsid w:val="00784D7F"/>
    <w:rsid w:val="00785B70"/>
    <w:rsid w:val="0078777A"/>
    <w:rsid w:val="00790FD5"/>
    <w:rsid w:val="00791AD2"/>
    <w:rsid w:val="0079255F"/>
    <w:rsid w:val="00793E41"/>
    <w:rsid w:val="0079419E"/>
    <w:rsid w:val="007A30F7"/>
    <w:rsid w:val="007A352A"/>
    <w:rsid w:val="007A4813"/>
    <w:rsid w:val="007A53AE"/>
    <w:rsid w:val="007A5790"/>
    <w:rsid w:val="007A749B"/>
    <w:rsid w:val="007B079C"/>
    <w:rsid w:val="007B10AF"/>
    <w:rsid w:val="007B23AB"/>
    <w:rsid w:val="007B4E4C"/>
    <w:rsid w:val="007C08D8"/>
    <w:rsid w:val="007C17D6"/>
    <w:rsid w:val="007C2E96"/>
    <w:rsid w:val="007C3084"/>
    <w:rsid w:val="007C484A"/>
    <w:rsid w:val="007C4859"/>
    <w:rsid w:val="007C59EE"/>
    <w:rsid w:val="007C5F26"/>
    <w:rsid w:val="007C6060"/>
    <w:rsid w:val="007D28DB"/>
    <w:rsid w:val="007D565C"/>
    <w:rsid w:val="007D6FC0"/>
    <w:rsid w:val="007D737A"/>
    <w:rsid w:val="007E08FC"/>
    <w:rsid w:val="007E0E82"/>
    <w:rsid w:val="007E2D37"/>
    <w:rsid w:val="007E30EF"/>
    <w:rsid w:val="007E3DDB"/>
    <w:rsid w:val="007E4885"/>
    <w:rsid w:val="007E6A89"/>
    <w:rsid w:val="007F02E7"/>
    <w:rsid w:val="007F1534"/>
    <w:rsid w:val="007F26E7"/>
    <w:rsid w:val="007F5557"/>
    <w:rsid w:val="007F590A"/>
    <w:rsid w:val="007F5990"/>
    <w:rsid w:val="007F5FF9"/>
    <w:rsid w:val="007F64DB"/>
    <w:rsid w:val="007F6E74"/>
    <w:rsid w:val="00801A89"/>
    <w:rsid w:val="00801F0C"/>
    <w:rsid w:val="0080207A"/>
    <w:rsid w:val="008023B0"/>
    <w:rsid w:val="008042F1"/>
    <w:rsid w:val="0080783B"/>
    <w:rsid w:val="00810E9E"/>
    <w:rsid w:val="00810F98"/>
    <w:rsid w:val="00813137"/>
    <w:rsid w:val="00817F05"/>
    <w:rsid w:val="00821E2F"/>
    <w:rsid w:val="008223D1"/>
    <w:rsid w:val="008230E1"/>
    <w:rsid w:val="00826C2D"/>
    <w:rsid w:val="00827C4B"/>
    <w:rsid w:val="00830B74"/>
    <w:rsid w:val="00831106"/>
    <w:rsid w:val="0083151A"/>
    <w:rsid w:val="008323D0"/>
    <w:rsid w:val="0083397B"/>
    <w:rsid w:val="00834CCD"/>
    <w:rsid w:val="00834DE2"/>
    <w:rsid w:val="008359F8"/>
    <w:rsid w:val="00835EDD"/>
    <w:rsid w:val="008422AB"/>
    <w:rsid w:val="00845818"/>
    <w:rsid w:val="00846115"/>
    <w:rsid w:val="00850C64"/>
    <w:rsid w:val="00851843"/>
    <w:rsid w:val="0086543A"/>
    <w:rsid w:val="008674E4"/>
    <w:rsid w:val="008707E8"/>
    <w:rsid w:val="00871444"/>
    <w:rsid w:val="00871F6B"/>
    <w:rsid w:val="00874F7B"/>
    <w:rsid w:val="00875A1E"/>
    <w:rsid w:val="00876964"/>
    <w:rsid w:val="00876D4E"/>
    <w:rsid w:val="00876EC4"/>
    <w:rsid w:val="00881959"/>
    <w:rsid w:val="00882041"/>
    <w:rsid w:val="00883366"/>
    <w:rsid w:val="0088457D"/>
    <w:rsid w:val="00885AF9"/>
    <w:rsid w:val="0088657B"/>
    <w:rsid w:val="00890BE8"/>
    <w:rsid w:val="00892E4F"/>
    <w:rsid w:val="008937EA"/>
    <w:rsid w:val="00893E14"/>
    <w:rsid w:val="008A2152"/>
    <w:rsid w:val="008A21DF"/>
    <w:rsid w:val="008A29A7"/>
    <w:rsid w:val="008A29C6"/>
    <w:rsid w:val="008A2B29"/>
    <w:rsid w:val="008A534E"/>
    <w:rsid w:val="008A5CF2"/>
    <w:rsid w:val="008A6F87"/>
    <w:rsid w:val="008A7053"/>
    <w:rsid w:val="008A72DE"/>
    <w:rsid w:val="008B15D6"/>
    <w:rsid w:val="008B181D"/>
    <w:rsid w:val="008B1CFF"/>
    <w:rsid w:val="008B2FBA"/>
    <w:rsid w:val="008B3DA4"/>
    <w:rsid w:val="008B4FFC"/>
    <w:rsid w:val="008B560D"/>
    <w:rsid w:val="008B5C1D"/>
    <w:rsid w:val="008B6ECF"/>
    <w:rsid w:val="008B76DF"/>
    <w:rsid w:val="008C1A8C"/>
    <w:rsid w:val="008C2B82"/>
    <w:rsid w:val="008C416B"/>
    <w:rsid w:val="008C49C0"/>
    <w:rsid w:val="008C5654"/>
    <w:rsid w:val="008C6E0C"/>
    <w:rsid w:val="008C7FFE"/>
    <w:rsid w:val="008D0F6A"/>
    <w:rsid w:val="008D10F4"/>
    <w:rsid w:val="008D111C"/>
    <w:rsid w:val="008D1301"/>
    <w:rsid w:val="008D2B5C"/>
    <w:rsid w:val="008D397A"/>
    <w:rsid w:val="008D592C"/>
    <w:rsid w:val="008D5FEF"/>
    <w:rsid w:val="008D771C"/>
    <w:rsid w:val="008E0573"/>
    <w:rsid w:val="008E08F0"/>
    <w:rsid w:val="008E0F5A"/>
    <w:rsid w:val="008E4C71"/>
    <w:rsid w:val="008F0959"/>
    <w:rsid w:val="008F0FF6"/>
    <w:rsid w:val="008F3479"/>
    <w:rsid w:val="008F5DDF"/>
    <w:rsid w:val="008F7ED9"/>
    <w:rsid w:val="008F7F9D"/>
    <w:rsid w:val="0090169C"/>
    <w:rsid w:val="0090467F"/>
    <w:rsid w:val="0090527A"/>
    <w:rsid w:val="009056CA"/>
    <w:rsid w:val="00906A35"/>
    <w:rsid w:val="00911273"/>
    <w:rsid w:val="0091475A"/>
    <w:rsid w:val="00914ED5"/>
    <w:rsid w:val="00915534"/>
    <w:rsid w:val="009159A9"/>
    <w:rsid w:val="0092045D"/>
    <w:rsid w:val="00920675"/>
    <w:rsid w:val="00921352"/>
    <w:rsid w:val="00922B14"/>
    <w:rsid w:val="009230AB"/>
    <w:rsid w:val="00924869"/>
    <w:rsid w:val="00925849"/>
    <w:rsid w:val="009327B5"/>
    <w:rsid w:val="00932BF1"/>
    <w:rsid w:val="009330AA"/>
    <w:rsid w:val="009337F7"/>
    <w:rsid w:val="00933868"/>
    <w:rsid w:val="00934FF8"/>
    <w:rsid w:val="00937C27"/>
    <w:rsid w:val="00941AA6"/>
    <w:rsid w:val="009426EC"/>
    <w:rsid w:val="00942F3C"/>
    <w:rsid w:val="00944573"/>
    <w:rsid w:val="0094547E"/>
    <w:rsid w:val="009475B3"/>
    <w:rsid w:val="00947A22"/>
    <w:rsid w:val="00947AA6"/>
    <w:rsid w:val="0095297A"/>
    <w:rsid w:val="00952A1C"/>
    <w:rsid w:val="009539F7"/>
    <w:rsid w:val="0095448E"/>
    <w:rsid w:val="00955FAB"/>
    <w:rsid w:val="00962DA2"/>
    <w:rsid w:val="00964D90"/>
    <w:rsid w:val="0097072A"/>
    <w:rsid w:val="0097391C"/>
    <w:rsid w:val="00973D0D"/>
    <w:rsid w:val="00973DDE"/>
    <w:rsid w:val="00974190"/>
    <w:rsid w:val="0097494B"/>
    <w:rsid w:val="00975307"/>
    <w:rsid w:val="00977B90"/>
    <w:rsid w:val="00981FF4"/>
    <w:rsid w:val="009828C1"/>
    <w:rsid w:val="00982D77"/>
    <w:rsid w:val="009857F1"/>
    <w:rsid w:val="00992250"/>
    <w:rsid w:val="00995AFE"/>
    <w:rsid w:val="009965B7"/>
    <w:rsid w:val="00996D56"/>
    <w:rsid w:val="009A0508"/>
    <w:rsid w:val="009A1A4F"/>
    <w:rsid w:val="009A36B5"/>
    <w:rsid w:val="009B027E"/>
    <w:rsid w:val="009B0E0F"/>
    <w:rsid w:val="009B278B"/>
    <w:rsid w:val="009B2C41"/>
    <w:rsid w:val="009B4B55"/>
    <w:rsid w:val="009B596C"/>
    <w:rsid w:val="009B5A4C"/>
    <w:rsid w:val="009B7477"/>
    <w:rsid w:val="009C03E3"/>
    <w:rsid w:val="009C106D"/>
    <w:rsid w:val="009C54D0"/>
    <w:rsid w:val="009C5704"/>
    <w:rsid w:val="009C5CE6"/>
    <w:rsid w:val="009D1B20"/>
    <w:rsid w:val="009D2F1B"/>
    <w:rsid w:val="009D5C83"/>
    <w:rsid w:val="009E0312"/>
    <w:rsid w:val="009E39E6"/>
    <w:rsid w:val="009E47D9"/>
    <w:rsid w:val="009E51FB"/>
    <w:rsid w:val="009F2812"/>
    <w:rsid w:val="009F5EA8"/>
    <w:rsid w:val="009F6EC8"/>
    <w:rsid w:val="00A005C4"/>
    <w:rsid w:val="00A00FAA"/>
    <w:rsid w:val="00A026D7"/>
    <w:rsid w:val="00A05109"/>
    <w:rsid w:val="00A05D9D"/>
    <w:rsid w:val="00A06B17"/>
    <w:rsid w:val="00A10F55"/>
    <w:rsid w:val="00A14301"/>
    <w:rsid w:val="00A14A0C"/>
    <w:rsid w:val="00A15158"/>
    <w:rsid w:val="00A15547"/>
    <w:rsid w:val="00A15926"/>
    <w:rsid w:val="00A15A38"/>
    <w:rsid w:val="00A17E7F"/>
    <w:rsid w:val="00A17F11"/>
    <w:rsid w:val="00A20F70"/>
    <w:rsid w:val="00A21B05"/>
    <w:rsid w:val="00A21B22"/>
    <w:rsid w:val="00A23D66"/>
    <w:rsid w:val="00A258F5"/>
    <w:rsid w:val="00A27DF1"/>
    <w:rsid w:val="00A33B55"/>
    <w:rsid w:val="00A35B76"/>
    <w:rsid w:val="00A4120C"/>
    <w:rsid w:val="00A4503E"/>
    <w:rsid w:val="00A45DB8"/>
    <w:rsid w:val="00A461E4"/>
    <w:rsid w:val="00A47AF2"/>
    <w:rsid w:val="00A51BC3"/>
    <w:rsid w:val="00A51C53"/>
    <w:rsid w:val="00A52F7C"/>
    <w:rsid w:val="00A5415F"/>
    <w:rsid w:val="00A54B75"/>
    <w:rsid w:val="00A55250"/>
    <w:rsid w:val="00A626FA"/>
    <w:rsid w:val="00A63718"/>
    <w:rsid w:val="00A64307"/>
    <w:rsid w:val="00A66C6C"/>
    <w:rsid w:val="00A711E1"/>
    <w:rsid w:val="00A71391"/>
    <w:rsid w:val="00A732D7"/>
    <w:rsid w:val="00A750F7"/>
    <w:rsid w:val="00A8501E"/>
    <w:rsid w:val="00A851D1"/>
    <w:rsid w:val="00A93205"/>
    <w:rsid w:val="00A935EC"/>
    <w:rsid w:val="00A967F9"/>
    <w:rsid w:val="00A969B2"/>
    <w:rsid w:val="00A974AB"/>
    <w:rsid w:val="00AA520B"/>
    <w:rsid w:val="00AA566F"/>
    <w:rsid w:val="00AA5FF8"/>
    <w:rsid w:val="00AB1712"/>
    <w:rsid w:val="00AB26F7"/>
    <w:rsid w:val="00AB2747"/>
    <w:rsid w:val="00AB456E"/>
    <w:rsid w:val="00AB46EF"/>
    <w:rsid w:val="00AB7E1B"/>
    <w:rsid w:val="00AC0869"/>
    <w:rsid w:val="00AD0603"/>
    <w:rsid w:val="00AD1A98"/>
    <w:rsid w:val="00AD2509"/>
    <w:rsid w:val="00AD3B96"/>
    <w:rsid w:val="00AD5D91"/>
    <w:rsid w:val="00AE1553"/>
    <w:rsid w:val="00AE287A"/>
    <w:rsid w:val="00AE2C18"/>
    <w:rsid w:val="00AE2C99"/>
    <w:rsid w:val="00AE2E08"/>
    <w:rsid w:val="00AE4116"/>
    <w:rsid w:val="00AE55D9"/>
    <w:rsid w:val="00AE6945"/>
    <w:rsid w:val="00AF03BD"/>
    <w:rsid w:val="00AF3FF5"/>
    <w:rsid w:val="00AF4040"/>
    <w:rsid w:val="00AF43A4"/>
    <w:rsid w:val="00AF5F8D"/>
    <w:rsid w:val="00B02193"/>
    <w:rsid w:val="00B024FE"/>
    <w:rsid w:val="00B03573"/>
    <w:rsid w:val="00B06CF2"/>
    <w:rsid w:val="00B103A3"/>
    <w:rsid w:val="00B10F22"/>
    <w:rsid w:val="00B132B1"/>
    <w:rsid w:val="00B15BCC"/>
    <w:rsid w:val="00B20ABB"/>
    <w:rsid w:val="00B243CC"/>
    <w:rsid w:val="00B31466"/>
    <w:rsid w:val="00B359B2"/>
    <w:rsid w:val="00B36EA7"/>
    <w:rsid w:val="00B406FE"/>
    <w:rsid w:val="00B42482"/>
    <w:rsid w:val="00B44A37"/>
    <w:rsid w:val="00B44CB9"/>
    <w:rsid w:val="00B4524F"/>
    <w:rsid w:val="00B458FA"/>
    <w:rsid w:val="00B466CC"/>
    <w:rsid w:val="00B47D88"/>
    <w:rsid w:val="00B5093B"/>
    <w:rsid w:val="00B524C7"/>
    <w:rsid w:val="00B53F4C"/>
    <w:rsid w:val="00B54E09"/>
    <w:rsid w:val="00B54F67"/>
    <w:rsid w:val="00B556F1"/>
    <w:rsid w:val="00B5617D"/>
    <w:rsid w:val="00B613E0"/>
    <w:rsid w:val="00B6204B"/>
    <w:rsid w:val="00B63EA6"/>
    <w:rsid w:val="00B652A2"/>
    <w:rsid w:val="00B660CD"/>
    <w:rsid w:val="00B7341B"/>
    <w:rsid w:val="00B7560D"/>
    <w:rsid w:val="00B77D7F"/>
    <w:rsid w:val="00B830F1"/>
    <w:rsid w:val="00B83B23"/>
    <w:rsid w:val="00B84557"/>
    <w:rsid w:val="00B86141"/>
    <w:rsid w:val="00B86144"/>
    <w:rsid w:val="00B87CE0"/>
    <w:rsid w:val="00B939D2"/>
    <w:rsid w:val="00B970FB"/>
    <w:rsid w:val="00BA0DF1"/>
    <w:rsid w:val="00BA3B26"/>
    <w:rsid w:val="00BA54E5"/>
    <w:rsid w:val="00BA5A03"/>
    <w:rsid w:val="00BA6661"/>
    <w:rsid w:val="00BB0990"/>
    <w:rsid w:val="00BC4F8C"/>
    <w:rsid w:val="00BC542B"/>
    <w:rsid w:val="00BD4958"/>
    <w:rsid w:val="00BD4AD3"/>
    <w:rsid w:val="00BD5CA2"/>
    <w:rsid w:val="00BD5DDC"/>
    <w:rsid w:val="00BD69BD"/>
    <w:rsid w:val="00BD77F5"/>
    <w:rsid w:val="00BE1E9E"/>
    <w:rsid w:val="00BE45A3"/>
    <w:rsid w:val="00BE5006"/>
    <w:rsid w:val="00BE614E"/>
    <w:rsid w:val="00BE615C"/>
    <w:rsid w:val="00BE63B5"/>
    <w:rsid w:val="00BF08B0"/>
    <w:rsid w:val="00BF1740"/>
    <w:rsid w:val="00BF2B93"/>
    <w:rsid w:val="00BF51F0"/>
    <w:rsid w:val="00BF5BC2"/>
    <w:rsid w:val="00BF6872"/>
    <w:rsid w:val="00BF6AF0"/>
    <w:rsid w:val="00C01874"/>
    <w:rsid w:val="00C02431"/>
    <w:rsid w:val="00C02790"/>
    <w:rsid w:val="00C04A83"/>
    <w:rsid w:val="00C05702"/>
    <w:rsid w:val="00C0638B"/>
    <w:rsid w:val="00C06E23"/>
    <w:rsid w:val="00C077CF"/>
    <w:rsid w:val="00C10097"/>
    <w:rsid w:val="00C10705"/>
    <w:rsid w:val="00C15DFE"/>
    <w:rsid w:val="00C15FED"/>
    <w:rsid w:val="00C201B7"/>
    <w:rsid w:val="00C20BE1"/>
    <w:rsid w:val="00C2107F"/>
    <w:rsid w:val="00C219BC"/>
    <w:rsid w:val="00C24B92"/>
    <w:rsid w:val="00C24CF4"/>
    <w:rsid w:val="00C24D76"/>
    <w:rsid w:val="00C24F81"/>
    <w:rsid w:val="00C25700"/>
    <w:rsid w:val="00C31E71"/>
    <w:rsid w:val="00C3203E"/>
    <w:rsid w:val="00C36E13"/>
    <w:rsid w:val="00C37712"/>
    <w:rsid w:val="00C401CD"/>
    <w:rsid w:val="00C40E0A"/>
    <w:rsid w:val="00C43D50"/>
    <w:rsid w:val="00C4651C"/>
    <w:rsid w:val="00C4690A"/>
    <w:rsid w:val="00C46E05"/>
    <w:rsid w:val="00C51523"/>
    <w:rsid w:val="00C5234E"/>
    <w:rsid w:val="00C546E9"/>
    <w:rsid w:val="00C55A54"/>
    <w:rsid w:val="00C55F77"/>
    <w:rsid w:val="00C60140"/>
    <w:rsid w:val="00C6015B"/>
    <w:rsid w:val="00C605ED"/>
    <w:rsid w:val="00C616ED"/>
    <w:rsid w:val="00C6427F"/>
    <w:rsid w:val="00C64D0F"/>
    <w:rsid w:val="00C66BBD"/>
    <w:rsid w:val="00C6701C"/>
    <w:rsid w:val="00C67976"/>
    <w:rsid w:val="00C7032C"/>
    <w:rsid w:val="00C71EFE"/>
    <w:rsid w:val="00C72A81"/>
    <w:rsid w:val="00C72EDA"/>
    <w:rsid w:val="00C73EEA"/>
    <w:rsid w:val="00C75348"/>
    <w:rsid w:val="00C754D7"/>
    <w:rsid w:val="00C76205"/>
    <w:rsid w:val="00C76D89"/>
    <w:rsid w:val="00C77255"/>
    <w:rsid w:val="00C8003B"/>
    <w:rsid w:val="00C81D0D"/>
    <w:rsid w:val="00C87D31"/>
    <w:rsid w:val="00C908C3"/>
    <w:rsid w:val="00C93A2B"/>
    <w:rsid w:val="00C96482"/>
    <w:rsid w:val="00C97040"/>
    <w:rsid w:val="00CA3540"/>
    <w:rsid w:val="00CA5031"/>
    <w:rsid w:val="00CA71A9"/>
    <w:rsid w:val="00CB00DC"/>
    <w:rsid w:val="00CB1AC5"/>
    <w:rsid w:val="00CB3CDF"/>
    <w:rsid w:val="00CB5126"/>
    <w:rsid w:val="00CB5339"/>
    <w:rsid w:val="00CB5C8D"/>
    <w:rsid w:val="00CB6C73"/>
    <w:rsid w:val="00CB7A24"/>
    <w:rsid w:val="00CB7F0C"/>
    <w:rsid w:val="00CC146D"/>
    <w:rsid w:val="00CC1C38"/>
    <w:rsid w:val="00CC277B"/>
    <w:rsid w:val="00CC3255"/>
    <w:rsid w:val="00CC3726"/>
    <w:rsid w:val="00CC3EC1"/>
    <w:rsid w:val="00CC43E6"/>
    <w:rsid w:val="00CC6111"/>
    <w:rsid w:val="00CC6242"/>
    <w:rsid w:val="00CD1561"/>
    <w:rsid w:val="00CD4E15"/>
    <w:rsid w:val="00CE16B6"/>
    <w:rsid w:val="00CE343C"/>
    <w:rsid w:val="00CE39EE"/>
    <w:rsid w:val="00CE63C5"/>
    <w:rsid w:val="00CE73B9"/>
    <w:rsid w:val="00CE75C5"/>
    <w:rsid w:val="00CF1733"/>
    <w:rsid w:val="00CF5AF1"/>
    <w:rsid w:val="00CF6418"/>
    <w:rsid w:val="00D000AA"/>
    <w:rsid w:val="00D02590"/>
    <w:rsid w:val="00D0284E"/>
    <w:rsid w:val="00D05849"/>
    <w:rsid w:val="00D06A06"/>
    <w:rsid w:val="00D0714C"/>
    <w:rsid w:val="00D075C5"/>
    <w:rsid w:val="00D15029"/>
    <w:rsid w:val="00D15C6C"/>
    <w:rsid w:val="00D204F7"/>
    <w:rsid w:val="00D20F07"/>
    <w:rsid w:val="00D23A46"/>
    <w:rsid w:val="00D30284"/>
    <w:rsid w:val="00D3282B"/>
    <w:rsid w:val="00D365D8"/>
    <w:rsid w:val="00D37AB0"/>
    <w:rsid w:val="00D409DC"/>
    <w:rsid w:val="00D4103B"/>
    <w:rsid w:val="00D4118A"/>
    <w:rsid w:val="00D4309E"/>
    <w:rsid w:val="00D4364C"/>
    <w:rsid w:val="00D43A9E"/>
    <w:rsid w:val="00D45802"/>
    <w:rsid w:val="00D461DA"/>
    <w:rsid w:val="00D463DF"/>
    <w:rsid w:val="00D514D1"/>
    <w:rsid w:val="00D54962"/>
    <w:rsid w:val="00D639B3"/>
    <w:rsid w:val="00D64A5B"/>
    <w:rsid w:val="00D7154D"/>
    <w:rsid w:val="00D7443F"/>
    <w:rsid w:val="00D80349"/>
    <w:rsid w:val="00D80B96"/>
    <w:rsid w:val="00D814A2"/>
    <w:rsid w:val="00D82246"/>
    <w:rsid w:val="00D826E4"/>
    <w:rsid w:val="00D85ACE"/>
    <w:rsid w:val="00D87D5F"/>
    <w:rsid w:val="00D87F49"/>
    <w:rsid w:val="00D90D8E"/>
    <w:rsid w:val="00D92A1D"/>
    <w:rsid w:val="00D945C1"/>
    <w:rsid w:val="00D96BDA"/>
    <w:rsid w:val="00DA2D35"/>
    <w:rsid w:val="00DA5778"/>
    <w:rsid w:val="00DA58EC"/>
    <w:rsid w:val="00DA5A5E"/>
    <w:rsid w:val="00DA68DA"/>
    <w:rsid w:val="00DB1CFF"/>
    <w:rsid w:val="00DB3ECA"/>
    <w:rsid w:val="00DB4722"/>
    <w:rsid w:val="00DB66ED"/>
    <w:rsid w:val="00DC55B6"/>
    <w:rsid w:val="00DC6426"/>
    <w:rsid w:val="00DC6A9D"/>
    <w:rsid w:val="00DC7319"/>
    <w:rsid w:val="00DC7EB2"/>
    <w:rsid w:val="00DD0B55"/>
    <w:rsid w:val="00DD17CE"/>
    <w:rsid w:val="00DD54A5"/>
    <w:rsid w:val="00DD5D43"/>
    <w:rsid w:val="00DE6B2F"/>
    <w:rsid w:val="00DF10F0"/>
    <w:rsid w:val="00DF23F6"/>
    <w:rsid w:val="00DF2F60"/>
    <w:rsid w:val="00DF6310"/>
    <w:rsid w:val="00DF78D1"/>
    <w:rsid w:val="00E02389"/>
    <w:rsid w:val="00E044A0"/>
    <w:rsid w:val="00E05D0A"/>
    <w:rsid w:val="00E07613"/>
    <w:rsid w:val="00E1055E"/>
    <w:rsid w:val="00E125B6"/>
    <w:rsid w:val="00E14B13"/>
    <w:rsid w:val="00E154A6"/>
    <w:rsid w:val="00E20FC3"/>
    <w:rsid w:val="00E23D46"/>
    <w:rsid w:val="00E24E45"/>
    <w:rsid w:val="00E2523B"/>
    <w:rsid w:val="00E25D70"/>
    <w:rsid w:val="00E26508"/>
    <w:rsid w:val="00E26D40"/>
    <w:rsid w:val="00E27DF7"/>
    <w:rsid w:val="00E305A4"/>
    <w:rsid w:val="00E323E4"/>
    <w:rsid w:val="00E32D6E"/>
    <w:rsid w:val="00E35824"/>
    <w:rsid w:val="00E373AA"/>
    <w:rsid w:val="00E4020A"/>
    <w:rsid w:val="00E4024D"/>
    <w:rsid w:val="00E40B66"/>
    <w:rsid w:val="00E410C0"/>
    <w:rsid w:val="00E41553"/>
    <w:rsid w:val="00E41BE6"/>
    <w:rsid w:val="00E426F9"/>
    <w:rsid w:val="00E433B4"/>
    <w:rsid w:val="00E43A1A"/>
    <w:rsid w:val="00E43F2F"/>
    <w:rsid w:val="00E44A3F"/>
    <w:rsid w:val="00E47498"/>
    <w:rsid w:val="00E55CD5"/>
    <w:rsid w:val="00E56253"/>
    <w:rsid w:val="00E574DD"/>
    <w:rsid w:val="00E57CF2"/>
    <w:rsid w:val="00E60210"/>
    <w:rsid w:val="00E60701"/>
    <w:rsid w:val="00E60791"/>
    <w:rsid w:val="00E62ECD"/>
    <w:rsid w:val="00E65269"/>
    <w:rsid w:val="00E663F1"/>
    <w:rsid w:val="00E66617"/>
    <w:rsid w:val="00E66699"/>
    <w:rsid w:val="00E72297"/>
    <w:rsid w:val="00E734FD"/>
    <w:rsid w:val="00E73771"/>
    <w:rsid w:val="00E738EF"/>
    <w:rsid w:val="00E73FA2"/>
    <w:rsid w:val="00E7414F"/>
    <w:rsid w:val="00E746B9"/>
    <w:rsid w:val="00E7474A"/>
    <w:rsid w:val="00E750CA"/>
    <w:rsid w:val="00E76347"/>
    <w:rsid w:val="00E76547"/>
    <w:rsid w:val="00E767C3"/>
    <w:rsid w:val="00E777CF"/>
    <w:rsid w:val="00E820DD"/>
    <w:rsid w:val="00E830E2"/>
    <w:rsid w:val="00E83FC2"/>
    <w:rsid w:val="00E874A5"/>
    <w:rsid w:val="00E9196E"/>
    <w:rsid w:val="00E91A27"/>
    <w:rsid w:val="00E921B0"/>
    <w:rsid w:val="00E92629"/>
    <w:rsid w:val="00E9333F"/>
    <w:rsid w:val="00EA286E"/>
    <w:rsid w:val="00EA47CA"/>
    <w:rsid w:val="00EA49E4"/>
    <w:rsid w:val="00EA4DAF"/>
    <w:rsid w:val="00EB220D"/>
    <w:rsid w:val="00EB402C"/>
    <w:rsid w:val="00EB528A"/>
    <w:rsid w:val="00EB77A9"/>
    <w:rsid w:val="00EB7D61"/>
    <w:rsid w:val="00EC0F79"/>
    <w:rsid w:val="00EC1226"/>
    <w:rsid w:val="00EC3BD8"/>
    <w:rsid w:val="00EC4157"/>
    <w:rsid w:val="00EC463D"/>
    <w:rsid w:val="00EC68F1"/>
    <w:rsid w:val="00EC6904"/>
    <w:rsid w:val="00EC6CAD"/>
    <w:rsid w:val="00EC7445"/>
    <w:rsid w:val="00ED22D1"/>
    <w:rsid w:val="00ED398C"/>
    <w:rsid w:val="00ED4DE9"/>
    <w:rsid w:val="00ED7FF1"/>
    <w:rsid w:val="00EE0879"/>
    <w:rsid w:val="00EE10CF"/>
    <w:rsid w:val="00EE3F13"/>
    <w:rsid w:val="00EE51A3"/>
    <w:rsid w:val="00EE6C6C"/>
    <w:rsid w:val="00EF0CB0"/>
    <w:rsid w:val="00EF0CF9"/>
    <w:rsid w:val="00EF0ED9"/>
    <w:rsid w:val="00EF1BA8"/>
    <w:rsid w:val="00EF3556"/>
    <w:rsid w:val="00EF65C3"/>
    <w:rsid w:val="00EF69A1"/>
    <w:rsid w:val="00EF6EAD"/>
    <w:rsid w:val="00F01306"/>
    <w:rsid w:val="00F02398"/>
    <w:rsid w:val="00F02A16"/>
    <w:rsid w:val="00F034B4"/>
    <w:rsid w:val="00F05F69"/>
    <w:rsid w:val="00F0658B"/>
    <w:rsid w:val="00F0661C"/>
    <w:rsid w:val="00F120CA"/>
    <w:rsid w:val="00F1524B"/>
    <w:rsid w:val="00F1550B"/>
    <w:rsid w:val="00F15DC7"/>
    <w:rsid w:val="00F165D1"/>
    <w:rsid w:val="00F16969"/>
    <w:rsid w:val="00F17445"/>
    <w:rsid w:val="00F20B11"/>
    <w:rsid w:val="00F212A4"/>
    <w:rsid w:val="00F227F4"/>
    <w:rsid w:val="00F2324B"/>
    <w:rsid w:val="00F25AFC"/>
    <w:rsid w:val="00F30452"/>
    <w:rsid w:val="00F31C10"/>
    <w:rsid w:val="00F339C2"/>
    <w:rsid w:val="00F33C91"/>
    <w:rsid w:val="00F34AB6"/>
    <w:rsid w:val="00F36135"/>
    <w:rsid w:val="00F36B0C"/>
    <w:rsid w:val="00F37709"/>
    <w:rsid w:val="00F37D05"/>
    <w:rsid w:val="00F417CC"/>
    <w:rsid w:val="00F41B42"/>
    <w:rsid w:val="00F44988"/>
    <w:rsid w:val="00F44E81"/>
    <w:rsid w:val="00F4514A"/>
    <w:rsid w:val="00F459FC"/>
    <w:rsid w:val="00F47016"/>
    <w:rsid w:val="00F511FC"/>
    <w:rsid w:val="00F54194"/>
    <w:rsid w:val="00F54C17"/>
    <w:rsid w:val="00F56D02"/>
    <w:rsid w:val="00F623E9"/>
    <w:rsid w:val="00F6243E"/>
    <w:rsid w:val="00F62B6E"/>
    <w:rsid w:val="00F6373B"/>
    <w:rsid w:val="00F65F4B"/>
    <w:rsid w:val="00F71A89"/>
    <w:rsid w:val="00F73218"/>
    <w:rsid w:val="00F7365E"/>
    <w:rsid w:val="00F75DC0"/>
    <w:rsid w:val="00F75E45"/>
    <w:rsid w:val="00F800C7"/>
    <w:rsid w:val="00F81D9F"/>
    <w:rsid w:val="00F84324"/>
    <w:rsid w:val="00F85D49"/>
    <w:rsid w:val="00F862D1"/>
    <w:rsid w:val="00F86DE1"/>
    <w:rsid w:val="00F8775F"/>
    <w:rsid w:val="00F87881"/>
    <w:rsid w:val="00F87B9E"/>
    <w:rsid w:val="00F87C0C"/>
    <w:rsid w:val="00F87C15"/>
    <w:rsid w:val="00F87DD3"/>
    <w:rsid w:val="00F9092A"/>
    <w:rsid w:val="00F9175B"/>
    <w:rsid w:val="00F94023"/>
    <w:rsid w:val="00F97312"/>
    <w:rsid w:val="00FA0C1F"/>
    <w:rsid w:val="00FA22A5"/>
    <w:rsid w:val="00FA782B"/>
    <w:rsid w:val="00FB259D"/>
    <w:rsid w:val="00FB280F"/>
    <w:rsid w:val="00FB2BFC"/>
    <w:rsid w:val="00FB44C2"/>
    <w:rsid w:val="00FB4D41"/>
    <w:rsid w:val="00FB6296"/>
    <w:rsid w:val="00FB741D"/>
    <w:rsid w:val="00FB74D2"/>
    <w:rsid w:val="00FC0BF9"/>
    <w:rsid w:val="00FC4905"/>
    <w:rsid w:val="00FC5C0B"/>
    <w:rsid w:val="00FC77F8"/>
    <w:rsid w:val="00FC7C43"/>
    <w:rsid w:val="00FD12FA"/>
    <w:rsid w:val="00FD72AA"/>
    <w:rsid w:val="00FE152D"/>
    <w:rsid w:val="00FE2670"/>
    <w:rsid w:val="00FE6A69"/>
    <w:rsid w:val="00FE72BA"/>
    <w:rsid w:val="00FF013A"/>
    <w:rsid w:val="00FF0333"/>
    <w:rsid w:val="00FF0913"/>
    <w:rsid w:val="00FF0EF5"/>
    <w:rsid w:val="00FF2990"/>
    <w:rsid w:val="00FF477F"/>
    <w:rsid w:val="010CB5AC"/>
    <w:rsid w:val="0127C8CA"/>
    <w:rsid w:val="0149191C"/>
    <w:rsid w:val="02612B20"/>
    <w:rsid w:val="03DAD157"/>
    <w:rsid w:val="056E364F"/>
    <w:rsid w:val="084C41C2"/>
    <w:rsid w:val="096EEE33"/>
    <w:rsid w:val="0BBEB0AB"/>
    <w:rsid w:val="10089A6A"/>
    <w:rsid w:val="1265A0C2"/>
    <w:rsid w:val="1322A7E7"/>
    <w:rsid w:val="15ABC714"/>
    <w:rsid w:val="1EACFD6B"/>
    <w:rsid w:val="202878F2"/>
    <w:rsid w:val="21B47F7E"/>
    <w:rsid w:val="246A8EAE"/>
    <w:rsid w:val="2668AFE8"/>
    <w:rsid w:val="283F6D18"/>
    <w:rsid w:val="28696D17"/>
    <w:rsid w:val="287777AA"/>
    <w:rsid w:val="28945C1F"/>
    <w:rsid w:val="2B9C5459"/>
    <w:rsid w:val="2CE03B2B"/>
    <w:rsid w:val="2FB17F3E"/>
    <w:rsid w:val="2FD50EBA"/>
    <w:rsid w:val="30AC8AF3"/>
    <w:rsid w:val="3600C21A"/>
    <w:rsid w:val="3629B329"/>
    <w:rsid w:val="43418D4E"/>
    <w:rsid w:val="445FE37B"/>
    <w:rsid w:val="4481AFFD"/>
    <w:rsid w:val="44D41B76"/>
    <w:rsid w:val="44F37979"/>
    <w:rsid w:val="46450B2E"/>
    <w:rsid w:val="46D44194"/>
    <w:rsid w:val="4720C7ED"/>
    <w:rsid w:val="49DB7E3A"/>
    <w:rsid w:val="4A08DC8C"/>
    <w:rsid w:val="4A998F1C"/>
    <w:rsid w:val="514EC24B"/>
    <w:rsid w:val="51981AF7"/>
    <w:rsid w:val="52385F7D"/>
    <w:rsid w:val="52484AB6"/>
    <w:rsid w:val="544327D7"/>
    <w:rsid w:val="56AE8626"/>
    <w:rsid w:val="598355A0"/>
    <w:rsid w:val="5A2FB6EA"/>
    <w:rsid w:val="5B32F74E"/>
    <w:rsid w:val="5B5D0B3A"/>
    <w:rsid w:val="5B901BEA"/>
    <w:rsid w:val="5FA7D993"/>
    <w:rsid w:val="60B56FA6"/>
    <w:rsid w:val="615072DD"/>
    <w:rsid w:val="630BC907"/>
    <w:rsid w:val="6802B6EA"/>
    <w:rsid w:val="68A26095"/>
    <w:rsid w:val="68CA81E1"/>
    <w:rsid w:val="6940D8D6"/>
    <w:rsid w:val="6B0B4D88"/>
    <w:rsid w:val="6B5C2BCB"/>
    <w:rsid w:val="6C827C85"/>
    <w:rsid w:val="6D15E6FD"/>
    <w:rsid w:val="6EEF559F"/>
    <w:rsid w:val="6EFEEF14"/>
    <w:rsid w:val="6F9E026A"/>
    <w:rsid w:val="77C0E183"/>
    <w:rsid w:val="7975F641"/>
    <w:rsid w:val="7BE043C0"/>
    <w:rsid w:val="7E2C07C8"/>
    <w:rsid w:val="7E4A49FE"/>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363F08"/>
  <w15:docId w15:val="{7D5209C3-1BED-4EB9-AA31-E975D072019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4" w:semiHidden="1" w:unhideWhenUsed="1"/>
    <w:lsdException w:name="List Bullet 5"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uiPriority="99"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sid w:val="00063A9A"/>
    <w:pPr>
      <w:spacing w:after="240" w:line="320" w:lineRule="exact"/>
    </w:pPr>
    <w:rPr>
      <w:rFonts w:ascii="Arial" w:hAnsi="Arial" w:cs="Arial"/>
      <w:szCs w:val="22"/>
      <w:lang w:val="de-DE"/>
    </w:rPr>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 w:val="24"/>
      <w:szCs w:val="24"/>
      <w:lang w:val="de-CH" w:eastAsia="de-DE" w:bidi="ar-SA"/>
    </w:rPr>
  </w:style>
  <w:style w:type="paragraph" w:styleId="berschrift3">
    <w:name w:val="heading 3"/>
    <w:basedOn w:val="Standard"/>
    <w:next w:val="Standard"/>
    <w:link w:val="berschrift3Zchn"/>
    <w:semiHidden/>
    <w:unhideWhenUsed/>
    <w:qFormat/>
    <w:rsid w:val="00845818"/>
    <w:pPr>
      <w:keepNext/>
      <w:keepLines/>
      <w:spacing w:before="40" w:after="0"/>
      <w:outlineLvl w:val="2"/>
    </w:pPr>
    <w:rPr>
      <w:rFonts w:asciiTheme="majorHAnsi" w:hAnsiTheme="majorHAnsi" w:eastAsiaTheme="majorEastAsia" w:cstheme="majorBidi"/>
      <w:color w:val="243F60" w:themeColor="accent1" w:themeShade="7F"/>
      <w:sz w:val="24"/>
      <w:szCs w:val="24"/>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Kopfzeile">
    <w:name w:val="header"/>
    <w:aliases w:val=" Char, Char Char Char Cha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styleId="Fliesstext" w:customStyle="1">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styleId="SprechblasentextZchn" w:customStyle="1">
    <w:name w:val="Sprechblasentext Zchn"/>
    <w:basedOn w:val="Absatz-Standardschriftart"/>
    <w:link w:val="Sprechblasentext"/>
    <w:rsid w:val="00745B3E"/>
    <w:rPr>
      <w:rFonts w:ascii="Tahoma" w:hAnsi="Tahoma" w:cs="Tahoma"/>
      <w:sz w:val="16"/>
      <w:szCs w:val="16"/>
      <w:lang w:eastAsia="en-US"/>
    </w:rPr>
  </w:style>
  <w:style w:type="character" w:styleId="KopfzeileZchn" w:customStyle="1">
    <w:name w:val="Kopfzeile Zchn"/>
    <w:aliases w:val=" Char Zchn, Char Char Char Char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style>
  <w:style w:type="character" w:styleId="KommentartextZchn" w:customStyle="1">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styleId="KommentarthemaZchn" w:customStyle="1">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sz w:val="24"/>
      <w:lang w:val="de-CH"/>
    </w:rPr>
  </w:style>
  <w:style w:type="character" w:styleId="berschrift1Zchn" w:customStyle="1">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paragraph" w:styleId="Titel">
    <w:name w:val="Title"/>
    <w:aliases w:val="Lead"/>
    <w:basedOn w:val="Kopfzeile"/>
    <w:next w:val="Standard"/>
    <w:link w:val="TitelZchn"/>
    <w:qFormat/>
    <w:rsid w:val="00AB7E1B"/>
    <w:rPr>
      <w:b/>
      <w:lang w:val="de-CH"/>
    </w:rPr>
  </w:style>
  <w:style w:type="character" w:styleId="TitelZchn" w:customStyle="1">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styleId="ZitatZchn" w:customStyle="1">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styleId="UntertitelZchn" w:customStyle="1">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styleId="IntensivesZitatZchn" w:customStyle="1">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styleId="Boilerpatebold" w:customStyle="1">
    <w:name w:val="Boilerpate bold"/>
    <w:basedOn w:val="Standard"/>
    <w:autoRedefine/>
    <w:qFormat/>
    <w:rsid w:val="00420236"/>
    <w:pPr>
      <w:spacing w:after="0" w:line="276" w:lineRule="auto"/>
    </w:pPr>
    <w:rPr>
      <w:b/>
      <w:sz w:val="16"/>
    </w:rPr>
  </w:style>
  <w:style w:type="character" w:styleId="BesuchterLink">
    <w:name w:val="FollowedHyperlink"/>
    <w:basedOn w:val="Absatz-Standardschriftart"/>
    <w:rsid w:val="00720079"/>
    <w:rPr>
      <w:color w:val="800080" w:themeColor="followedHyperlink"/>
      <w:u w:val="single"/>
    </w:rPr>
  </w:style>
  <w:style w:type="paragraph" w:styleId="Listenabsatz">
    <w:name w:val="List Paragraph"/>
    <w:basedOn w:val="Standard"/>
    <w:uiPriority w:val="34"/>
    <w:qFormat/>
    <w:rsid w:val="00F02398"/>
    <w:pPr>
      <w:ind w:left="720"/>
      <w:contextualSpacing/>
    </w:pPr>
  </w:style>
  <w:style w:type="character" w:styleId="st" w:customStyle="1">
    <w:name w:val="st"/>
    <w:basedOn w:val="Absatz-Standardschriftart"/>
    <w:rsid w:val="00EE51A3"/>
  </w:style>
  <w:style w:type="paragraph" w:styleId="StandardWeb">
    <w:name w:val="Normal (Web)"/>
    <w:basedOn w:val="Standard"/>
    <w:uiPriority w:val="99"/>
    <w:semiHidden/>
    <w:unhideWhenUsed/>
    <w:rsid w:val="00B54E09"/>
    <w:pPr>
      <w:spacing w:before="100" w:beforeAutospacing="1" w:after="100" w:afterAutospacing="1" w:line="240" w:lineRule="auto"/>
    </w:pPr>
    <w:rPr>
      <w:rFonts w:ascii="Times New Roman" w:hAnsi="Times New Roman" w:cs="Times New Roman"/>
      <w:sz w:val="24"/>
      <w:szCs w:val="24"/>
      <w:lang w:eastAsia="de-DE" w:bidi="ar-SA"/>
    </w:rPr>
  </w:style>
  <w:style w:type="character" w:styleId="normaltextrun" w:customStyle="1">
    <w:name w:val="normaltextrun"/>
    <w:basedOn w:val="Absatz-Standardschriftart"/>
    <w:rsid w:val="00C10705"/>
  </w:style>
  <w:style w:type="character" w:styleId="eop" w:customStyle="1">
    <w:name w:val="eop"/>
    <w:basedOn w:val="Absatz-Standardschriftart"/>
    <w:rsid w:val="00C10705"/>
  </w:style>
  <w:style w:type="paragraph" w:styleId="NurText">
    <w:name w:val="Plain Text"/>
    <w:basedOn w:val="Standard"/>
    <w:link w:val="NurTextZchn"/>
    <w:uiPriority w:val="99"/>
    <w:unhideWhenUsed/>
    <w:rsid w:val="00B87CE0"/>
    <w:pPr>
      <w:spacing w:after="0" w:line="240" w:lineRule="auto"/>
    </w:pPr>
    <w:rPr>
      <w:rFonts w:ascii="Consolas" w:hAnsi="Consolas" w:eastAsiaTheme="minorHAnsi" w:cstheme="minorBidi"/>
      <w:sz w:val="21"/>
      <w:szCs w:val="21"/>
      <w:lang w:bidi="ar-SA"/>
    </w:rPr>
  </w:style>
  <w:style w:type="character" w:styleId="NurTextZchn" w:customStyle="1">
    <w:name w:val="Nur Text Zchn"/>
    <w:basedOn w:val="Absatz-Standardschriftart"/>
    <w:link w:val="NurText"/>
    <w:uiPriority w:val="99"/>
    <w:rsid w:val="00B87CE0"/>
    <w:rPr>
      <w:rFonts w:ascii="Consolas" w:hAnsi="Consolas" w:eastAsiaTheme="minorHAnsi" w:cstheme="minorBidi"/>
      <w:sz w:val="21"/>
      <w:szCs w:val="21"/>
      <w:lang w:val="de-DE" w:bidi="ar-SA"/>
    </w:rPr>
  </w:style>
  <w:style w:type="paragraph" w:styleId="berarbeitung">
    <w:name w:val="Revision"/>
    <w:hidden/>
    <w:uiPriority w:val="99"/>
    <w:semiHidden/>
    <w:rsid w:val="00470F89"/>
    <w:rPr>
      <w:rFonts w:ascii="Arial" w:hAnsi="Arial" w:cs="Arial"/>
      <w:szCs w:val="22"/>
      <w:lang w:val="de-DE"/>
    </w:rPr>
  </w:style>
  <w:style w:type="character" w:styleId="NichtaufgelsteErwhnung">
    <w:name w:val="Unresolved Mention"/>
    <w:basedOn w:val="Absatz-Standardschriftart"/>
    <w:uiPriority w:val="99"/>
    <w:semiHidden/>
    <w:unhideWhenUsed/>
    <w:rsid w:val="00442B08"/>
    <w:rPr>
      <w:color w:val="605E5C"/>
      <w:shd w:val="clear" w:color="auto" w:fill="E1DFDD"/>
    </w:rPr>
  </w:style>
  <w:style w:type="paragraph" w:styleId="Funotentext">
    <w:name w:val="footnote text"/>
    <w:basedOn w:val="Standard"/>
    <w:link w:val="FunotentextZchn"/>
    <w:unhideWhenUsed/>
    <w:rsid w:val="000F1564"/>
    <w:pPr>
      <w:spacing w:after="0" w:line="240" w:lineRule="auto"/>
    </w:pPr>
    <w:rPr>
      <w:szCs w:val="20"/>
    </w:rPr>
  </w:style>
  <w:style w:type="character" w:styleId="FunotentextZchn" w:customStyle="1">
    <w:name w:val="Fußnotentext Zchn"/>
    <w:basedOn w:val="Absatz-Standardschriftart"/>
    <w:link w:val="Funotentext"/>
    <w:rsid w:val="000F1564"/>
    <w:rPr>
      <w:rFonts w:ascii="Arial" w:hAnsi="Arial" w:cs="Arial"/>
      <w:lang w:val="de-DE"/>
    </w:rPr>
  </w:style>
  <w:style w:type="character" w:styleId="Funotenzeichen">
    <w:name w:val="footnote reference"/>
    <w:basedOn w:val="Absatz-Standardschriftart"/>
    <w:semiHidden/>
    <w:unhideWhenUsed/>
    <w:rsid w:val="000F1564"/>
    <w:rPr>
      <w:vertAlign w:val="superscript"/>
    </w:rPr>
  </w:style>
  <w:style w:type="paragraph" w:styleId="paragraph" w:customStyle="1">
    <w:name w:val="paragraph"/>
    <w:basedOn w:val="Standard"/>
    <w:rsid w:val="00000EA2"/>
    <w:pPr>
      <w:spacing w:before="100" w:beforeAutospacing="1" w:after="100" w:afterAutospacing="1" w:line="240" w:lineRule="auto"/>
    </w:pPr>
    <w:rPr>
      <w:rFonts w:ascii="Times New Roman" w:hAnsi="Times New Roman" w:cs="Times New Roman"/>
      <w:sz w:val="24"/>
      <w:szCs w:val="24"/>
      <w:lang w:eastAsia="de-DE" w:bidi="ar-SA"/>
    </w:rPr>
  </w:style>
  <w:style w:type="character" w:styleId="scxw45569857" w:customStyle="1">
    <w:name w:val="scxw45569857"/>
    <w:basedOn w:val="Absatz-Standardschriftart"/>
    <w:rsid w:val="00000EA2"/>
  </w:style>
  <w:style w:type="character" w:styleId="berschrift3Zchn" w:customStyle="1">
    <w:name w:val="Überschrift 3 Zchn"/>
    <w:basedOn w:val="Absatz-Standardschriftart"/>
    <w:link w:val="berschrift3"/>
    <w:semiHidden/>
    <w:rsid w:val="00845818"/>
    <w:rPr>
      <w:rFonts w:asciiTheme="majorHAnsi" w:hAnsiTheme="majorHAnsi" w:eastAsiaTheme="majorEastAsia" w:cstheme="majorBidi"/>
      <w:color w:val="243F60" w:themeColor="accent1" w:themeShade="7F"/>
      <w:sz w:val="24"/>
      <w:szCs w:val="24"/>
      <w:lang w:val="de-DE"/>
    </w:rPr>
  </w:style>
  <w:style w:type="paragraph" w:styleId="pf0" w:customStyle="1">
    <w:name w:val="pf0"/>
    <w:basedOn w:val="Standard"/>
    <w:rsid w:val="00941AA6"/>
    <w:pPr>
      <w:spacing w:before="100" w:beforeAutospacing="1" w:after="100" w:afterAutospacing="1" w:line="240" w:lineRule="auto"/>
    </w:pPr>
    <w:rPr>
      <w:rFonts w:ascii="Times New Roman" w:hAnsi="Times New Roman" w:cs="Times New Roman"/>
      <w:sz w:val="24"/>
      <w:szCs w:val="24"/>
      <w:lang w:eastAsia="de-DE" w:bidi="ar-SA"/>
    </w:rPr>
  </w:style>
  <w:style w:type="character" w:styleId="cf01" w:customStyle="1">
    <w:name w:val="cf01"/>
    <w:basedOn w:val="Absatz-Standardschriftart"/>
    <w:rsid w:val="00941AA6"/>
    <w:rPr>
      <w:rFonts w:hint="default"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5062">
      <w:bodyDiv w:val="1"/>
      <w:marLeft w:val="0"/>
      <w:marRight w:val="0"/>
      <w:marTop w:val="0"/>
      <w:marBottom w:val="0"/>
      <w:divBdr>
        <w:top w:val="none" w:sz="0" w:space="0" w:color="auto"/>
        <w:left w:val="none" w:sz="0" w:space="0" w:color="auto"/>
        <w:bottom w:val="none" w:sz="0" w:space="0" w:color="auto"/>
        <w:right w:val="none" w:sz="0" w:space="0" w:color="auto"/>
      </w:divBdr>
    </w:div>
    <w:div w:id="15430660">
      <w:bodyDiv w:val="1"/>
      <w:marLeft w:val="0"/>
      <w:marRight w:val="0"/>
      <w:marTop w:val="0"/>
      <w:marBottom w:val="0"/>
      <w:divBdr>
        <w:top w:val="none" w:sz="0" w:space="0" w:color="auto"/>
        <w:left w:val="none" w:sz="0" w:space="0" w:color="auto"/>
        <w:bottom w:val="none" w:sz="0" w:space="0" w:color="auto"/>
        <w:right w:val="none" w:sz="0" w:space="0" w:color="auto"/>
      </w:divBdr>
    </w:div>
    <w:div w:id="354116272">
      <w:bodyDiv w:val="1"/>
      <w:marLeft w:val="0"/>
      <w:marRight w:val="0"/>
      <w:marTop w:val="0"/>
      <w:marBottom w:val="0"/>
      <w:divBdr>
        <w:top w:val="none" w:sz="0" w:space="0" w:color="auto"/>
        <w:left w:val="none" w:sz="0" w:space="0" w:color="auto"/>
        <w:bottom w:val="none" w:sz="0" w:space="0" w:color="auto"/>
        <w:right w:val="none" w:sz="0" w:space="0" w:color="auto"/>
      </w:divBdr>
      <w:divsChild>
        <w:div w:id="1293486730">
          <w:marLeft w:val="0"/>
          <w:marRight w:val="0"/>
          <w:marTop w:val="0"/>
          <w:marBottom w:val="0"/>
          <w:divBdr>
            <w:top w:val="none" w:sz="0" w:space="0" w:color="auto"/>
            <w:left w:val="none" w:sz="0" w:space="0" w:color="auto"/>
            <w:bottom w:val="none" w:sz="0" w:space="0" w:color="auto"/>
            <w:right w:val="none" w:sz="0" w:space="0" w:color="auto"/>
          </w:divBdr>
          <w:divsChild>
            <w:div w:id="310788596">
              <w:marLeft w:val="0"/>
              <w:marRight w:val="0"/>
              <w:marTop w:val="0"/>
              <w:marBottom w:val="0"/>
              <w:divBdr>
                <w:top w:val="none" w:sz="0" w:space="0" w:color="auto"/>
                <w:left w:val="none" w:sz="0" w:space="0" w:color="auto"/>
                <w:bottom w:val="none" w:sz="0" w:space="0" w:color="auto"/>
                <w:right w:val="none" w:sz="0" w:space="0" w:color="auto"/>
              </w:divBdr>
              <w:divsChild>
                <w:div w:id="972446583">
                  <w:marLeft w:val="0"/>
                  <w:marRight w:val="0"/>
                  <w:marTop w:val="0"/>
                  <w:marBottom w:val="0"/>
                  <w:divBdr>
                    <w:top w:val="none" w:sz="0" w:space="0" w:color="auto"/>
                    <w:left w:val="none" w:sz="0" w:space="0" w:color="auto"/>
                    <w:bottom w:val="none" w:sz="0" w:space="0" w:color="auto"/>
                    <w:right w:val="none" w:sz="0" w:space="0" w:color="auto"/>
                  </w:divBdr>
                  <w:divsChild>
                    <w:div w:id="1676686448">
                      <w:marLeft w:val="0"/>
                      <w:marRight w:val="0"/>
                      <w:marTop w:val="0"/>
                      <w:marBottom w:val="0"/>
                      <w:divBdr>
                        <w:top w:val="none" w:sz="0" w:space="0" w:color="auto"/>
                        <w:left w:val="none" w:sz="0" w:space="0" w:color="auto"/>
                        <w:bottom w:val="none" w:sz="0" w:space="0" w:color="auto"/>
                        <w:right w:val="none" w:sz="0" w:space="0" w:color="auto"/>
                      </w:divBdr>
                      <w:divsChild>
                        <w:div w:id="179852539">
                          <w:marLeft w:val="0"/>
                          <w:marRight w:val="0"/>
                          <w:marTop w:val="0"/>
                          <w:marBottom w:val="0"/>
                          <w:divBdr>
                            <w:top w:val="none" w:sz="0" w:space="0" w:color="auto"/>
                            <w:left w:val="none" w:sz="0" w:space="0" w:color="auto"/>
                            <w:bottom w:val="none" w:sz="0" w:space="0" w:color="auto"/>
                            <w:right w:val="none" w:sz="0" w:space="0" w:color="auto"/>
                          </w:divBdr>
                          <w:divsChild>
                            <w:div w:id="568081289">
                              <w:marLeft w:val="0"/>
                              <w:marRight w:val="0"/>
                              <w:marTop w:val="0"/>
                              <w:marBottom w:val="0"/>
                              <w:divBdr>
                                <w:top w:val="none" w:sz="0" w:space="0" w:color="auto"/>
                                <w:left w:val="none" w:sz="0" w:space="0" w:color="auto"/>
                                <w:bottom w:val="none" w:sz="0" w:space="0" w:color="auto"/>
                                <w:right w:val="none" w:sz="0" w:space="0" w:color="auto"/>
                              </w:divBdr>
                              <w:divsChild>
                                <w:div w:id="1632974806">
                                  <w:marLeft w:val="0"/>
                                  <w:marRight w:val="0"/>
                                  <w:marTop w:val="0"/>
                                  <w:marBottom w:val="0"/>
                                  <w:divBdr>
                                    <w:top w:val="none" w:sz="0" w:space="0" w:color="auto"/>
                                    <w:left w:val="none" w:sz="0" w:space="0" w:color="auto"/>
                                    <w:bottom w:val="none" w:sz="0" w:space="0" w:color="auto"/>
                                    <w:right w:val="none" w:sz="0" w:space="0" w:color="auto"/>
                                  </w:divBdr>
                                  <w:divsChild>
                                    <w:div w:id="531842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7688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0609083">
      <w:bodyDiv w:val="1"/>
      <w:marLeft w:val="0"/>
      <w:marRight w:val="0"/>
      <w:marTop w:val="0"/>
      <w:marBottom w:val="0"/>
      <w:divBdr>
        <w:top w:val="none" w:sz="0" w:space="0" w:color="auto"/>
        <w:left w:val="none" w:sz="0" w:space="0" w:color="auto"/>
        <w:bottom w:val="none" w:sz="0" w:space="0" w:color="auto"/>
        <w:right w:val="none" w:sz="0" w:space="0" w:color="auto"/>
      </w:divBdr>
    </w:div>
    <w:div w:id="641155736">
      <w:bodyDiv w:val="1"/>
      <w:marLeft w:val="0"/>
      <w:marRight w:val="0"/>
      <w:marTop w:val="0"/>
      <w:marBottom w:val="0"/>
      <w:divBdr>
        <w:top w:val="none" w:sz="0" w:space="0" w:color="auto"/>
        <w:left w:val="none" w:sz="0" w:space="0" w:color="auto"/>
        <w:bottom w:val="none" w:sz="0" w:space="0" w:color="auto"/>
        <w:right w:val="none" w:sz="0" w:space="0" w:color="auto"/>
      </w:divBdr>
    </w:div>
    <w:div w:id="923146904">
      <w:bodyDiv w:val="1"/>
      <w:marLeft w:val="0"/>
      <w:marRight w:val="0"/>
      <w:marTop w:val="0"/>
      <w:marBottom w:val="0"/>
      <w:divBdr>
        <w:top w:val="none" w:sz="0" w:space="0" w:color="auto"/>
        <w:left w:val="none" w:sz="0" w:space="0" w:color="auto"/>
        <w:bottom w:val="none" w:sz="0" w:space="0" w:color="auto"/>
        <w:right w:val="none" w:sz="0" w:space="0" w:color="auto"/>
      </w:divBdr>
      <w:divsChild>
        <w:div w:id="1832017137">
          <w:marLeft w:val="0"/>
          <w:marRight w:val="0"/>
          <w:marTop w:val="0"/>
          <w:marBottom w:val="0"/>
          <w:divBdr>
            <w:top w:val="none" w:sz="0" w:space="0" w:color="auto"/>
            <w:left w:val="none" w:sz="0" w:space="0" w:color="auto"/>
            <w:bottom w:val="none" w:sz="0" w:space="0" w:color="auto"/>
            <w:right w:val="none" w:sz="0" w:space="0" w:color="auto"/>
          </w:divBdr>
          <w:divsChild>
            <w:div w:id="131219610">
              <w:marLeft w:val="0"/>
              <w:marRight w:val="0"/>
              <w:marTop w:val="0"/>
              <w:marBottom w:val="0"/>
              <w:divBdr>
                <w:top w:val="none" w:sz="0" w:space="0" w:color="auto"/>
                <w:left w:val="none" w:sz="0" w:space="0" w:color="auto"/>
                <w:bottom w:val="none" w:sz="0" w:space="0" w:color="auto"/>
                <w:right w:val="none" w:sz="0" w:space="0" w:color="auto"/>
              </w:divBdr>
              <w:divsChild>
                <w:div w:id="1950620327">
                  <w:marLeft w:val="0"/>
                  <w:marRight w:val="0"/>
                  <w:marTop w:val="0"/>
                  <w:marBottom w:val="0"/>
                  <w:divBdr>
                    <w:top w:val="none" w:sz="0" w:space="0" w:color="auto"/>
                    <w:left w:val="none" w:sz="0" w:space="0" w:color="auto"/>
                    <w:bottom w:val="none" w:sz="0" w:space="0" w:color="auto"/>
                    <w:right w:val="none" w:sz="0" w:space="0" w:color="auto"/>
                  </w:divBdr>
                  <w:divsChild>
                    <w:div w:id="703872724">
                      <w:marLeft w:val="0"/>
                      <w:marRight w:val="0"/>
                      <w:marTop w:val="0"/>
                      <w:marBottom w:val="0"/>
                      <w:divBdr>
                        <w:top w:val="none" w:sz="0" w:space="0" w:color="auto"/>
                        <w:left w:val="none" w:sz="0" w:space="0" w:color="auto"/>
                        <w:bottom w:val="none" w:sz="0" w:space="0" w:color="auto"/>
                        <w:right w:val="none" w:sz="0" w:space="0" w:color="auto"/>
                      </w:divBdr>
                      <w:divsChild>
                        <w:div w:id="723717715">
                          <w:marLeft w:val="0"/>
                          <w:marRight w:val="0"/>
                          <w:marTop w:val="0"/>
                          <w:marBottom w:val="0"/>
                          <w:divBdr>
                            <w:top w:val="none" w:sz="0" w:space="0" w:color="auto"/>
                            <w:left w:val="none" w:sz="0" w:space="0" w:color="auto"/>
                            <w:bottom w:val="none" w:sz="0" w:space="0" w:color="auto"/>
                            <w:right w:val="none" w:sz="0" w:space="0" w:color="auto"/>
                          </w:divBdr>
                          <w:divsChild>
                            <w:div w:id="333531119">
                              <w:marLeft w:val="0"/>
                              <w:marRight w:val="0"/>
                              <w:marTop w:val="0"/>
                              <w:marBottom w:val="0"/>
                              <w:divBdr>
                                <w:top w:val="none" w:sz="0" w:space="0" w:color="auto"/>
                                <w:left w:val="none" w:sz="0" w:space="0" w:color="auto"/>
                                <w:bottom w:val="none" w:sz="0" w:space="0" w:color="auto"/>
                                <w:right w:val="none" w:sz="0" w:space="0" w:color="auto"/>
                              </w:divBdr>
                              <w:divsChild>
                                <w:div w:id="441925824">
                                  <w:marLeft w:val="0"/>
                                  <w:marRight w:val="0"/>
                                  <w:marTop w:val="0"/>
                                  <w:marBottom w:val="0"/>
                                  <w:divBdr>
                                    <w:top w:val="none" w:sz="0" w:space="0" w:color="auto"/>
                                    <w:left w:val="none" w:sz="0" w:space="0" w:color="auto"/>
                                    <w:bottom w:val="none" w:sz="0" w:space="0" w:color="auto"/>
                                    <w:right w:val="none" w:sz="0" w:space="0" w:color="auto"/>
                                  </w:divBdr>
                                  <w:divsChild>
                                    <w:div w:id="220823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7117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3554109">
      <w:bodyDiv w:val="1"/>
      <w:marLeft w:val="0"/>
      <w:marRight w:val="0"/>
      <w:marTop w:val="0"/>
      <w:marBottom w:val="0"/>
      <w:divBdr>
        <w:top w:val="none" w:sz="0" w:space="0" w:color="auto"/>
        <w:left w:val="none" w:sz="0" w:space="0" w:color="auto"/>
        <w:bottom w:val="none" w:sz="0" w:space="0" w:color="auto"/>
        <w:right w:val="none" w:sz="0" w:space="0" w:color="auto"/>
      </w:divBdr>
    </w:div>
    <w:div w:id="1200774315">
      <w:bodyDiv w:val="1"/>
      <w:marLeft w:val="0"/>
      <w:marRight w:val="0"/>
      <w:marTop w:val="0"/>
      <w:marBottom w:val="0"/>
      <w:divBdr>
        <w:top w:val="none" w:sz="0" w:space="0" w:color="auto"/>
        <w:left w:val="none" w:sz="0" w:space="0" w:color="auto"/>
        <w:bottom w:val="none" w:sz="0" w:space="0" w:color="auto"/>
        <w:right w:val="none" w:sz="0" w:space="0" w:color="auto"/>
      </w:divBdr>
    </w:div>
    <w:div w:id="1330139804">
      <w:bodyDiv w:val="1"/>
      <w:marLeft w:val="0"/>
      <w:marRight w:val="0"/>
      <w:marTop w:val="0"/>
      <w:marBottom w:val="0"/>
      <w:divBdr>
        <w:top w:val="none" w:sz="0" w:space="0" w:color="auto"/>
        <w:left w:val="none" w:sz="0" w:space="0" w:color="auto"/>
        <w:bottom w:val="none" w:sz="0" w:space="0" w:color="auto"/>
        <w:right w:val="none" w:sz="0" w:space="0" w:color="auto"/>
      </w:divBdr>
    </w:div>
    <w:div w:id="1418281895">
      <w:bodyDiv w:val="1"/>
      <w:marLeft w:val="0"/>
      <w:marRight w:val="0"/>
      <w:marTop w:val="0"/>
      <w:marBottom w:val="0"/>
      <w:divBdr>
        <w:top w:val="none" w:sz="0" w:space="0" w:color="auto"/>
        <w:left w:val="none" w:sz="0" w:space="0" w:color="auto"/>
        <w:bottom w:val="none" w:sz="0" w:space="0" w:color="auto"/>
        <w:right w:val="none" w:sz="0" w:space="0" w:color="auto"/>
      </w:divBdr>
    </w:div>
    <w:div w:id="1449199354">
      <w:bodyDiv w:val="1"/>
      <w:marLeft w:val="0"/>
      <w:marRight w:val="0"/>
      <w:marTop w:val="0"/>
      <w:marBottom w:val="0"/>
      <w:divBdr>
        <w:top w:val="none" w:sz="0" w:space="0" w:color="auto"/>
        <w:left w:val="none" w:sz="0" w:space="0" w:color="auto"/>
        <w:bottom w:val="none" w:sz="0" w:space="0" w:color="auto"/>
        <w:right w:val="none" w:sz="0" w:space="0" w:color="auto"/>
      </w:divBdr>
    </w:div>
    <w:div w:id="1655530956">
      <w:bodyDiv w:val="1"/>
      <w:marLeft w:val="0"/>
      <w:marRight w:val="0"/>
      <w:marTop w:val="0"/>
      <w:marBottom w:val="0"/>
      <w:divBdr>
        <w:top w:val="none" w:sz="0" w:space="0" w:color="auto"/>
        <w:left w:val="none" w:sz="0" w:space="0" w:color="auto"/>
        <w:bottom w:val="none" w:sz="0" w:space="0" w:color="auto"/>
        <w:right w:val="none" w:sz="0" w:space="0" w:color="auto"/>
      </w:divBdr>
    </w:div>
    <w:div w:id="1708674728">
      <w:bodyDiv w:val="1"/>
      <w:marLeft w:val="0"/>
      <w:marRight w:val="0"/>
      <w:marTop w:val="0"/>
      <w:marBottom w:val="0"/>
      <w:divBdr>
        <w:top w:val="none" w:sz="0" w:space="0" w:color="auto"/>
        <w:left w:val="none" w:sz="0" w:space="0" w:color="auto"/>
        <w:bottom w:val="none" w:sz="0" w:space="0" w:color="auto"/>
        <w:right w:val="none" w:sz="0" w:space="0" w:color="auto"/>
      </w:divBdr>
      <w:divsChild>
        <w:div w:id="347098019">
          <w:marLeft w:val="0"/>
          <w:marRight w:val="0"/>
          <w:marTop w:val="0"/>
          <w:marBottom w:val="0"/>
          <w:divBdr>
            <w:top w:val="none" w:sz="0" w:space="0" w:color="auto"/>
            <w:left w:val="none" w:sz="0" w:space="0" w:color="auto"/>
            <w:bottom w:val="none" w:sz="0" w:space="0" w:color="auto"/>
            <w:right w:val="none" w:sz="0" w:space="0" w:color="auto"/>
          </w:divBdr>
        </w:div>
        <w:div w:id="452097900">
          <w:marLeft w:val="0"/>
          <w:marRight w:val="0"/>
          <w:marTop w:val="0"/>
          <w:marBottom w:val="0"/>
          <w:divBdr>
            <w:top w:val="none" w:sz="0" w:space="0" w:color="auto"/>
            <w:left w:val="none" w:sz="0" w:space="0" w:color="auto"/>
            <w:bottom w:val="none" w:sz="0" w:space="0" w:color="auto"/>
            <w:right w:val="none" w:sz="0" w:space="0" w:color="auto"/>
          </w:divBdr>
        </w:div>
        <w:div w:id="1400715001">
          <w:marLeft w:val="0"/>
          <w:marRight w:val="0"/>
          <w:marTop w:val="0"/>
          <w:marBottom w:val="0"/>
          <w:divBdr>
            <w:top w:val="none" w:sz="0" w:space="0" w:color="auto"/>
            <w:left w:val="none" w:sz="0" w:space="0" w:color="auto"/>
            <w:bottom w:val="none" w:sz="0" w:space="0" w:color="auto"/>
            <w:right w:val="none" w:sz="0" w:space="0" w:color="auto"/>
          </w:divBdr>
        </w:div>
        <w:div w:id="1456219474">
          <w:marLeft w:val="0"/>
          <w:marRight w:val="0"/>
          <w:marTop w:val="0"/>
          <w:marBottom w:val="0"/>
          <w:divBdr>
            <w:top w:val="none" w:sz="0" w:space="0" w:color="auto"/>
            <w:left w:val="none" w:sz="0" w:space="0" w:color="auto"/>
            <w:bottom w:val="none" w:sz="0" w:space="0" w:color="auto"/>
            <w:right w:val="none" w:sz="0" w:space="0" w:color="auto"/>
          </w:divBdr>
        </w:div>
        <w:div w:id="1608659117">
          <w:marLeft w:val="0"/>
          <w:marRight w:val="0"/>
          <w:marTop w:val="0"/>
          <w:marBottom w:val="0"/>
          <w:divBdr>
            <w:top w:val="none" w:sz="0" w:space="0" w:color="auto"/>
            <w:left w:val="none" w:sz="0" w:space="0" w:color="auto"/>
            <w:bottom w:val="none" w:sz="0" w:space="0" w:color="auto"/>
            <w:right w:val="none" w:sz="0" w:space="0" w:color="auto"/>
          </w:divBdr>
        </w:div>
      </w:divsChild>
    </w:div>
    <w:div w:id="1766802676">
      <w:bodyDiv w:val="1"/>
      <w:marLeft w:val="0"/>
      <w:marRight w:val="0"/>
      <w:marTop w:val="0"/>
      <w:marBottom w:val="0"/>
      <w:divBdr>
        <w:top w:val="none" w:sz="0" w:space="0" w:color="auto"/>
        <w:left w:val="none" w:sz="0" w:space="0" w:color="auto"/>
        <w:bottom w:val="none" w:sz="0" w:space="0" w:color="auto"/>
        <w:right w:val="none" w:sz="0" w:space="0" w:color="auto"/>
      </w:divBdr>
      <w:divsChild>
        <w:div w:id="262229271">
          <w:marLeft w:val="0"/>
          <w:marRight w:val="0"/>
          <w:marTop w:val="0"/>
          <w:marBottom w:val="0"/>
          <w:divBdr>
            <w:top w:val="none" w:sz="0" w:space="0" w:color="auto"/>
            <w:left w:val="none" w:sz="0" w:space="0" w:color="auto"/>
            <w:bottom w:val="none" w:sz="0" w:space="0" w:color="auto"/>
            <w:right w:val="none" w:sz="0" w:space="0" w:color="auto"/>
          </w:divBdr>
        </w:div>
        <w:div w:id="434398101">
          <w:marLeft w:val="0"/>
          <w:marRight w:val="0"/>
          <w:marTop w:val="0"/>
          <w:marBottom w:val="0"/>
          <w:divBdr>
            <w:top w:val="none" w:sz="0" w:space="0" w:color="auto"/>
            <w:left w:val="none" w:sz="0" w:space="0" w:color="auto"/>
            <w:bottom w:val="none" w:sz="0" w:space="0" w:color="auto"/>
            <w:right w:val="none" w:sz="0" w:space="0" w:color="auto"/>
          </w:divBdr>
        </w:div>
      </w:divsChild>
    </w:div>
    <w:div w:id="2017224561">
      <w:bodyDiv w:val="1"/>
      <w:marLeft w:val="0"/>
      <w:marRight w:val="0"/>
      <w:marTop w:val="0"/>
      <w:marBottom w:val="0"/>
      <w:divBdr>
        <w:top w:val="none" w:sz="0" w:space="0" w:color="auto"/>
        <w:left w:val="none" w:sz="0" w:space="0" w:color="auto"/>
        <w:bottom w:val="none" w:sz="0" w:space="0" w:color="auto"/>
        <w:right w:val="none" w:sz="0" w:space="0" w:color="auto"/>
      </w:divBdr>
      <w:divsChild>
        <w:div w:id="1463426637">
          <w:marLeft w:val="0"/>
          <w:marRight w:val="0"/>
          <w:marTop w:val="0"/>
          <w:marBottom w:val="0"/>
          <w:divBdr>
            <w:top w:val="none" w:sz="0" w:space="0" w:color="auto"/>
            <w:left w:val="none" w:sz="0" w:space="0" w:color="auto"/>
            <w:bottom w:val="none" w:sz="0" w:space="0" w:color="auto"/>
            <w:right w:val="none" w:sz="0" w:space="0" w:color="auto"/>
          </w:divBdr>
        </w:div>
        <w:div w:id="183240586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1.jpg" Id="rId13" /><Relationship Type="http://schemas.openxmlformats.org/officeDocument/2006/relationships/image" Target="media/image6.png" Id="rId18" /><Relationship Type="http://schemas.openxmlformats.org/officeDocument/2006/relationships/customXml" Target="../customXml/item3.xml" Id="rId3" /><Relationship Type="http://schemas.openxmlformats.org/officeDocument/2006/relationships/header" Target="header1.xml" Id="rId21" /><Relationship Type="http://schemas.openxmlformats.org/officeDocument/2006/relationships/settings" Target="settings.xml" Id="rId7" /><Relationship Type="http://schemas.openxmlformats.org/officeDocument/2006/relationships/hyperlink" Target="http://www.geberit.de/nachhaltigkeit" TargetMode="External" Id="rId12" /><Relationship Type="http://schemas.openxmlformats.org/officeDocument/2006/relationships/image" Target="media/image5.png" Id="rId17" /><Relationship Type="http://schemas.openxmlformats.org/officeDocument/2006/relationships/theme" Target="theme/theme1.xml" Id="rId25" /><Relationship Type="http://schemas.openxmlformats.org/officeDocument/2006/relationships/customXml" Target="../customXml/item2.xml" Id="rId2" /><Relationship Type="http://schemas.openxmlformats.org/officeDocument/2006/relationships/image" Target="media/image4.png" Id="rId16" /><Relationship Type="http://schemas.openxmlformats.org/officeDocument/2006/relationships/image" Target="media/image8.png"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www.geberit.de/wc-system" TargetMode="External" Id="rId11" /><Relationship Type="http://schemas.openxmlformats.org/officeDocument/2006/relationships/fontTable" Target="fontTable.xml" Id="rId24" /><Relationship Type="http://schemas.openxmlformats.org/officeDocument/2006/relationships/numbering" Target="numbering.xml" Id="rId5" /><Relationship Type="http://schemas.openxmlformats.org/officeDocument/2006/relationships/image" Target="media/image3.png" Id="rId15" /><Relationship Type="http://schemas.openxmlformats.org/officeDocument/2006/relationships/header" Target="header2.xml" Id="rId23" /><Relationship Type="http://schemas.openxmlformats.org/officeDocument/2006/relationships/endnotes" Target="endnotes.xml" Id="rId10" /><Relationship Type="http://schemas.openxmlformats.org/officeDocument/2006/relationships/image" Target="media/image7.pn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2.png" Id="rId14" /><Relationship Type="http://schemas.openxmlformats.org/officeDocument/2006/relationships/footer" Target="footer1.xml" Id="rId22" /></Relationships>
</file>

<file path=word/_rels/footnotes.xml.rels><?xml version="1.0" encoding="UTF-8" standalone="yes"?>
<Relationships xmlns="http://schemas.openxmlformats.org/package/2006/relationships"><Relationship Id="rId1" Type="http://schemas.openxmlformats.org/officeDocument/2006/relationships/hyperlink" Target="https://www.bdew.de/service/daten-und-grafiken/trinkwassergebrauch-und-abgabe/"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e59efd25-d2e3-4729-85b5-54e358c4dbcf" xsi:nil="true"/>
    <lcf76f155ced4ddcb4097134ff3c332f xmlns="a881e725-481a-4aca-9717-81a5e1f4fa4c">
      <Terms xmlns="http://schemas.microsoft.com/office/infopath/2007/PartnerControls"/>
    </lcf76f155ced4ddcb4097134ff3c332f>
    <Kommentar xmlns="a881e725-481a-4aca-9717-81a5e1f4fa4c" xsi:nil="true"/>
    <Metas_x003f_ xmlns="a881e725-481a-4aca-9717-81a5e1f4fa4c" xsi:nil="true"/>
    <KeywordsBild_x002f_Video xmlns="a881e725-481a-4aca-9717-81a5e1f4fa4c" xsi:nil="true"/>
    <Bildrechte xmlns="a881e725-481a-4aca-9717-81a5e1f4fa4c"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8509AA38055B7F4C88C30D788E901AD1" ma:contentTypeVersion="23" ma:contentTypeDescription="Ein neues Dokument erstellen." ma:contentTypeScope="" ma:versionID="4c52bc536d21f73168ab38c974118a52">
  <xsd:schema xmlns:xsd="http://www.w3.org/2001/XMLSchema" xmlns:xs="http://www.w3.org/2001/XMLSchema" xmlns:p="http://schemas.microsoft.com/office/2006/metadata/properties" xmlns:ns2="a881e725-481a-4aca-9717-81a5e1f4fa4c" xmlns:ns3="e59efd25-d2e3-4729-85b5-54e358c4dbcf" targetNamespace="http://schemas.microsoft.com/office/2006/metadata/properties" ma:root="true" ma:fieldsID="2655474275f0e8f040ab86da7802be0b" ns2:_="" ns3:_="">
    <xsd:import namespace="a881e725-481a-4aca-9717-81a5e1f4fa4c"/>
    <xsd:import namespace="e59efd25-d2e3-4729-85b5-54e358c4dbc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Bildrechte" minOccurs="0"/>
                <xsd:element ref="ns2:KeywordsBild_x002f_Video" minOccurs="0"/>
                <xsd:element ref="ns2:Kommentar" minOccurs="0"/>
                <xsd:element ref="ns2:MediaServiceLocation" minOccurs="0"/>
                <xsd:element ref="ns2:MediaLengthInSeconds" minOccurs="0"/>
                <xsd:element ref="ns3:SharedWithUsers" minOccurs="0"/>
                <xsd:element ref="ns3:SharedWithDetails" minOccurs="0"/>
                <xsd:element ref="ns2:Metas_x003f_"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81e725-481a-4aca-9717-81a5e1f4fa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Bildrechte" ma:index="17" nillable="true" ma:displayName="Bildrechte" ma:format="Dropdown" ma:internalName="Bildrechte">
      <xsd:simpleType>
        <xsd:restriction base="dms:Note">
          <xsd:maxLength value="255"/>
        </xsd:restriction>
      </xsd:simpleType>
    </xsd:element>
    <xsd:element name="KeywordsBild_x002f_Video" ma:index="18" nillable="true" ma:displayName="Keywords Bild/Video" ma:format="Dropdown" ma:internalName="KeywordsBild_x002f_Video">
      <xsd:simpleType>
        <xsd:restriction base="dms:Note">
          <xsd:maxLength value="255"/>
        </xsd:restriction>
      </xsd:simpleType>
    </xsd:element>
    <xsd:element name="Kommentar" ma:index="19" nillable="true" ma:displayName="Kommentar" ma:format="Dropdown" ma:internalName="Kommentar">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Metas_x003f_" ma:index="24" nillable="true" ma:displayName="Metas?" ma:format="Dropdown" ma:internalName="Metas_x003f_">
      <xsd:simpleType>
        <xsd:restriction base="dms:Choice">
          <xsd:enumeration value="ja"/>
        </xsd:restriction>
      </xsd:simpleType>
    </xsd:element>
    <xsd:element name="lcf76f155ced4ddcb4097134ff3c332f" ma:index="26" nillable="true" ma:taxonomy="true" ma:internalName="lcf76f155ced4ddcb4097134ff3c332f" ma:taxonomyFieldName="MediaServiceImageTags" ma:displayName="Bildmarkierungen" ma:readOnly="false" ma:fieldId="{5cf76f15-5ced-4ddc-b409-7134ff3c332f}" ma:taxonomyMulti="true" ma:sspId="98201f79-bc7b-4960-b5ee-f9b0f1a178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9efd25-d2e3-4729-85b5-54e358c4dbcf" elementFormDefault="qualified">
    <xsd:import namespace="http://schemas.microsoft.com/office/2006/documentManagement/types"/>
    <xsd:import namespace="http://schemas.microsoft.com/office/infopath/2007/PartnerControls"/>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element name="TaxCatchAll" ma:index="27" nillable="true" ma:displayName="Taxonomy Catch All Column" ma:hidden="true" ma:list="{4e949e9b-9dbe-44af-b8be-ac33724cd8c0}" ma:internalName="TaxCatchAll" ma:showField="CatchAllData" ma:web="e59efd25-d2e3-4729-85b5-54e358c4dbc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3789228-BDAB-7C41-B029-224A8D8D743C}">
  <ds:schemaRefs>
    <ds:schemaRef ds:uri="http://schemas.openxmlformats.org/officeDocument/2006/bibliography"/>
  </ds:schemaRefs>
</ds:datastoreItem>
</file>

<file path=customXml/itemProps2.xml><?xml version="1.0" encoding="utf-8"?>
<ds:datastoreItem xmlns:ds="http://schemas.openxmlformats.org/officeDocument/2006/customXml" ds:itemID="{DAEB5B90-A24D-4117-9F11-E4D1C39B01B3}">
  <ds:schemaRefs>
    <ds:schemaRef ds:uri="http://schemas.microsoft.com/sharepoint/v3/contenttype/forms"/>
  </ds:schemaRefs>
</ds:datastoreItem>
</file>

<file path=customXml/itemProps3.xml><?xml version="1.0" encoding="utf-8"?>
<ds:datastoreItem xmlns:ds="http://schemas.openxmlformats.org/officeDocument/2006/customXml" ds:itemID="{43B87B2F-F3D1-402D-A6EC-D55F3239FB10}">
  <ds:schemaRefs>
    <ds:schemaRef ds:uri="http://schemas.microsoft.com/office/2006/documentManagement/types"/>
    <ds:schemaRef ds:uri="http://purl.org/dc/dcmitype/"/>
    <ds:schemaRef ds:uri="http://purl.org/dc/elements/1.1/"/>
    <ds:schemaRef ds:uri="e59efd25-d2e3-4729-85b5-54e358c4dbcf"/>
    <ds:schemaRef ds:uri="http://www.w3.org/XML/1998/namespace"/>
    <ds:schemaRef ds:uri="a881e725-481a-4aca-9717-81a5e1f4fa4c"/>
    <ds:schemaRef ds:uri="http://schemas.microsoft.com/office/2006/metadata/properties"/>
    <ds:schemaRef ds:uri="http://purl.org/dc/terms/"/>
    <ds:schemaRef ds:uri="http://schemas.microsoft.com/office/infopath/2007/PartnerControls"/>
    <ds:schemaRef ds:uri="http://schemas.openxmlformats.org/package/2006/metadata/core-properties"/>
  </ds:schemaRefs>
</ds:datastoreItem>
</file>

<file path=customXml/itemProps4.xml><?xml version="1.0" encoding="utf-8"?>
<ds:datastoreItem xmlns:ds="http://schemas.openxmlformats.org/officeDocument/2006/customXml" ds:itemID="{388F73D9-06ED-43DF-B977-2F56AD82D3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81e725-481a-4aca-9717-81a5e1f4fa4c"/>
    <ds:schemaRef ds:uri="e59efd25-d2e3-4729-85b5-54e358c4db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Template Press Release</ap:Template>
  <ap:Application>Microsoft Word for the web</ap:Application>
  <ap:DocSecurity>0</ap:DocSecurity>
  <ap:ScaleCrop>false</ap:ScaleCrop>
  <ap:Company>Geberit</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Olaf Grewe</dc:creator>
  <keywords/>
  <lastModifiedBy>Melis Varan</lastModifiedBy>
  <revision>13</revision>
  <lastPrinted>2017-02-16T19:02:00.0000000Z</lastPrinted>
  <dcterms:created xsi:type="dcterms:W3CDTF">2025-05-22T07:05:00.0000000Z</dcterms:created>
  <dcterms:modified xsi:type="dcterms:W3CDTF">2025-06-03T12:09:30.0357143Z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0x0101008509AA38055B7F4C88C30D788E901AD1</vt:lpwstr>
  </property>
  <property fmtid="{D5CDD505-2E9C-101B-9397-08002B2CF9AE}" pid="3" name="MediaServiceImageTags">
    <vt:lpwstr/>
  </property>
  <property fmtid="{D5CDD505-2E9C-101B-9397-08002B2CF9AE}" pid="4" name="MSIP_Label_583d9081-ff0c-403e-9495-6ce7896734ce_Enabled">
    <vt:lpwstr>true</vt:lpwstr>
  </property>
  <property fmtid="{D5CDD505-2E9C-101B-9397-08002B2CF9AE}" pid="5" name="MSIP_Label_583d9081-ff0c-403e-9495-6ce7896734ce_SetDate">
    <vt:lpwstr>2024-09-30T12:17:43Z</vt:lpwstr>
  </property>
  <property fmtid="{D5CDD505-2E9C-101B-9397-08002B2CF9AE}" pid="6" name="MSIP_Label_583d9081-ff0c-403e-9495-6ce7896734ce_Method">
    <vt:lpwstr>Standard</vt:lpwstr>
  </property>
  <property fmtid="{D5CDD505-2E9C-101B-9397-08002B2CF9AE}" pid="7" name="MSIP_Label_583d9081-ff0c-403e-9495-6ce7896734ce_Name">
    <vt:lpwstr>583d9081-ff0c-403e-9495-6ce7896734ce</vt:lpwstr>
  </property>
  <property fmtid="{D5CDD505-2E9C-101B-9397-08002B2CF9AE}" pid="8" name="MSIP_Label_583d9081-ff0c-403e-9495-6ce7896734ce_SiteId">
    <vt:lpwstr>49c79685-7e11-437a-bb25-eba58fc041f5</vt:lpwstr>
  </property>
  <property fmtid="{D5CDD505-2E9C-101B-9397-08002B2CF9AE}" pid="9" name="MSIP_Label_583d9081-ff0c-403e-9495-6ce7896734ce_ActionId">
    <vt:lpwstr>c4eba6b6-3bee-45af-9b81-d94ec6f5fc78</vt:lpwstr>
  </property>
  <property fmtid="{D5CDD505-2E9C-101B-9397-08002B2CF9AE}" pid="10" name="MSIP_Label_583d9081-ff0c-403e-9495-6ce7896734ce_ContentBits">
    <vt:lpwstr>0</vt:lpwstr>
  </property>
</Properties>
</file>